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DB6DE" w14:textId="42BD378B" w:rsidR="00FE2D18" w:rsidRPr="00FE2D18" w:rsidRDefault="0033330F" w:rsidP="00A767D6">
      <w:pPr>
        <w:spacing w:after="0"/>
        <w:jc w:val="center"/>
        <w:rPr>
          <w:rFonts w:ascii="Times New Roman" w:hAnsi="Times New Roman" w:cs="Times New Roman"/>
          <w:b/>
          <w:sz w:val="24"/>
          <w:szCs w:val="24"/>
        </w:rPr>
      </w:pPr>
      <w:bookmarkStart w:id="0" w:name="_GoBack"/>
      <w:r w:rsidRPr="00FE2D18">
        <w:rPr>
          <w:rFonts w:ascii="Times New Roman" w:hAnsi="Times New Roman" w:cs="Times New Roman"/>
          <w:b/>
          <w:sz w:val="24"/>
          <w:szCs w:val="24"/>
        </w:rPr>
        <w:t>Закон України</w:t>
      </w:r>
    </w:p>
    <w:p w14:paraId="5356D104" w14:textId="2DE50AD7" w:rsidR="0033330F" w:rsidRPr="00FE2D18" w:rsidRDefault="0033330F" w:rsidP="00A767D6">
      <w:pPr>
        <w:spacing w:after="0"/>
        <w:jc w:val="center"/>
        <w:rPr>
          <w:rFonts w:ascii="Times New Roman" w:hAnsi="Times New Roman" w:cs="Times New Roman"/>
          <w:b/>
          <w:sz w:val="24"/>
          <w:szCs w:val="24"/>
        </w:rPr>
      </w:pPr>
      <w:r w:rsidRPr="00FE2D18">
        <w:rPr>
          <w:rFonts w:ascii="Times New Roman" w:hAnsi="Times New Roman" w:cs="Times New Roman"/>
          <w:b/>
          <w:sz w:val="24"/>
          <w:szCs w:val="24"/>
        </w:rPr>
        <w:t>«Про публічні закупівлі» (в редакції від 19.04.2020)</w:t>
      </w:r>
    </w:p>
    <w:bookmarkEnd w:id="0"/>
    <w:p w14:paraId="449D76D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21.04.2020   //   1983 Переглядів</w:t>
      </w:r>
    </w:p>
    <w:p w14:paraId="67E527F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Текст з сайту Верховної Ради</w:t>
      </w:r>
    </w:p>
    <w:p w14:paraId="630602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(Відомості Верховної Ради (ВВР), 2016, № 9, ст.89)</w:t>
      </w:r>
    </w:p>
    <w:p w14:paraId="13FBD9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{Із змінами, внесеними згідно із Законами</w:t>
      </w:r>
    </w:p>
    <w:p w14:paraId="3FCB4E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1078-VIII від 12.04.2016, ВВР, 2016, № 21, ст.407</w:t>
      </w:r>
    </w:p>
    <w:p w14:paraId="75816A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1356-VIII від 12.05.2016, ВВР, 2016, № 24, ст.488</w:t>
      </w:r>
    </w:p>
    <w:p w14:paraId="00D736A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1670-VIII від 06.10.2016, ВВР, 2016, № 48, ст.808</w:t>
      </w:r>
    </w:p>
    <w:p w14:paraId="5B579CA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1761-VIII від 17.11.2016, ВВР, 2017, № 1, ст.3</w:t>
      </w:r>
    </w:p>
    <w:p w14:paraId="4B2258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2002-VIII від 06.04.2017, ВВР, 2017, № 21, ст.245</w:t>
      </w:r>
    </w:p>
    <w:p w14:paraId="7FB133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2019-VIII від 13.04.2017, ВВР, 2017, № 27-28, ст.312</w:t>
      </w:r>
    </w:p>
    <w:p w14:paraId="4C22CD3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2265-VIII від 21.12.2017, ВВР, 2018, № 6-7, ст.45</w:t>
      </w:r>
    </w:p>
    <w:p w14:paraId="6E278C0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2629-VIII від 23.11.2018, ВВР, 2018, № 50, ст.400</w:t>
      </w:r>
    </w:p>
    <w:p w14:paraId="7E33A23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300-IX від 14.11.2019, ВВР, 2020, № 2, ст.12</w:t>
      </w:r>
    </w:p>
    <w:p w14:paraId="1DE3D2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475-IX від 16.01.2020</w:t>
      </w:r>
    </w:p>
    <w:p w14:paraId="481ED28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530-IX від 17.03.2020</w:t>
      </w:r>
    </w:p>
    <w:p w14:paraId="617FE42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540-IX від 30.03.2020}</w:t>
      </w:r>
    </w:p>
    <w:p w14:paraId="73D2C1C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редакції Закону</w:t>
      </w:r>
    </w:p>
    <w:p w14:paraId="7761FEB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114-IX від 19.09.2019, ВВР, 2019, № 45, ст.289}</w:t>
      </w:r>
    </w:p>
    <w:p w14:paraId="2BA62F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Цей Закон визначає правові та економічні засади здійснення закупівель товарів, робіт і послуг для забезпечення потреб держави, територіальних громад та об’єднаних територіальних громад.</w:t>
      </w:r>
    </w:p>
    <w:p w14:paraId="4B63FA4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14:paraId="028CDE6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Цей Закон також має на меті адаптувати законодавство України </w:t>
      </w:r>
      <w:proofErr w:type="spellStart"/>
      <w:r w:rsidRPr="0033330F">
        <w:rPr>
          <w:rFonts w:ascii="Times New Roman" w:hAnsi="Times New Roman" w:cs="Times New Roman"/>
          <w:sz w:val="24"/>
          <w:szCs w:val="24"/>
        </w:rPr>
        <w:t>acquis</w:t>
      </w:r>
      <w:proofErr w:type="spellEnd"/>
      <w:r w:rsidRPr="0033330F">
        <w:rPr>
          <w:rFonts w:ascii="Times New Roman" w:hAnsi="Times New Roman" w:cs="Times New Roman"/>
          <w:sz w:val="24"/>
          <w:szCs w:val="24"/>
        </w:rPr>
        <w:t xml:space="preserve"> Європейського Союзу 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14:paraId="70BE26FB" w14:textId="77777777" w:rsidR="0033330F" w:rsidRPr="00796ED0" w:rsidRDefault="0033330F" w:rsidP="00796ED0">
      <w:pPr>
        <w:spacing w:after="0"/>
        <w:jc w:val="center"/>
        <w:rPr>
          <w:rFonts w:ascii="Times New Roman" w:hAnsi="Times New Roman" w:cs="Times New Roman"/>
          <w:b/>
          <w:sz w:val="24"/>
          <w:szCs w:val="24"/>
        </w:rPr>
      </w:pPr>
      <w:r w:rsidRPr="00796ED0">
        <w:rPr>
          <w:rFonts w:ascii="Times New Roman" w:hAnsi="Times New Roman" w:cs="Times New Roman"/>
          <w:b/>
          <w:sz w:val="24"/>
          <w:szCs w:val="24"/>
        </w:rPr>
        <w:t>Розділ I</w:t>
      </w:r>
    </w:p>
    <w:p w14:paraId="49EA6E88" w14:textId="77777777" w:rsidR="0033330F" w:rsidRPr="0033330F" w:rsidRDefault="0033330F" w:rsidP="00796ED0">
      <w:pPr>
        <w:spacing w:after="0"/>
        <w:jc w:val="center"/>
        <w:rPr>
          <w:rFonts w:ascii="Times New Roman" w:hAnsi="Times New Roman" w:cs="Times New Roman"/>
          <w:b/>
          <w:sz w:val="24"/>
          <w:szCs w:val="24"/>
        </w:rPr>
      </w:pPr>
      <w:r w:rsidRPr="0033330F">
        <w:rPr>
          <w:rFonts w:ascii="Times New Roman" w:hAnsi="Times New Roman" w:cs="Times New Roman"/>
          <w:b/>
          <w:sz w:val="24"/>
          <w:szCs w:val="24"/>
        </w:rPr>
        <w:t>ЗАГАЛЬНІ ПОЛОЖЕННЯ</w:t>
      </w:r>
    </w:p>
    <w:p w14:paraId="159833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b/>
          <w:sz w:val="24"/>
          <w:szCs w:val="24"/>
        </w:rPr>
        <w:t>Стаття 1.</w:t>
      </w:r>
      <w:r w:rsidRPr="0033330F">
        <w:rPr>
          <w:rFonts w:ascii="Times New Roman" w:hAnsi="Times New Roman" w:cs="Times New Roman"/>
          <w:sz w:val="24"/>
          <w:szCs w:val="24"/>
        </w:rPr>
        <w:t xml:space="preserve"> Визначення основних термінів</w:t>
      </w:r>
    </w:p>
    <w:p w14:paraId="497A753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цьому Законі нижченаведені терміни вживаються в такому значенні:</w:t>
      </w:r>
    </w:p>
    <w:p w14:paraId="79EFE51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w:t>
      </w:r>
      <w:r w:rsidRPr="0033330F">
        <w:rPr>
          <w:rFonts w:ascii="Times New Roman" w:hAnsi="Times New Roman" w:cs="Times New Roman"/>
          <w:i/>
          <w:sz w:val="24"/>
          <w:szCs w:val="24"/>
          <w:u w:val="single"/>
        </w:rPr>
        <w:t>) авторизований електронний майданчик</w:t>
      </w:r>
      <w:r w:rsidRPr="0033330F">
        <w:rPr>
          <w:rFonts w:ascii="Times New Roman" w:hAnsi="Times New Roman" w:cs="Times New Roman"/>
          <w:sz w:val="24"/>
          <w:szCs w:val="24"/>
        </w:rPr>
        <w:t xml:space="preserve"> – авторизована Уповноваженим органом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є частиною електронної системи закупівель та онлайн-сервісом, що забезпечує реєстрацію осіб, автоматичне розміщення, отримання і передання інформації та документів під час проведення закупівель, користування сервісами з автоматичним обміном інформацією, доступ до якого здійснюється за допомогою мережі Інтернет;</w:t>
      </w:r>
    </w:p>
    <w:p w14:paraId="1975A87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 </w:t>
      </w:r>
      <w:r w:rsidRPr="0033330F">
        <w:rPr>
          <w:rFonts w:ascii="Times New Roman" w:hAnsi="Times New Roman" w:cs="Times New Roman"/>
          <w:i/>
          <w:sz w:val="24"/>
          <w:szCs w:val="24"/>
          <w:u w:val="single"/>
        </w:rPr>
        <w:t>автоматичні індикатори ризиків</w:t>
      </w:r>
      <w:r w:rsidRPr="0033330F">
        <w:rPr>
          <w:rFonts w:ascii="Times New Roman" w:hAnsi="Times New Roman" w:cs="Times New Roman"/>
          <w:sz w:val="24"/>
          <w:szCs w:val="24"/>
        </w:rPr>
        <w:t xml:space="preserve">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14:paraId="224514C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 </w:t>
      </w:r>
      <w:r w:rsidRPr="0033330F">
        <w:rPr>
          <w:rFonts w:ascii="Times New Roman" w:hAnsi="Times New Roman" w:cs="Times New Roman"/>
          <w:i/>
          <w:sz w:val="24"/>
          <w:szCs w:val="24"/>
          <w:u w:val="single"/>
        </w:rPr>
        <w:t>аномально низька ціна тендерної пропозиції</w:t>
      </w:r>
      <w:r w:rsidRPr="0033330F">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C72AE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 xml:space="preserve">4) </w:t>
      </w:r>
      <w:r w:rsidRPr="0033330F">
        <w:rPr>
          <w:rFonts w:ascii="Times New Roman" w:hAnsi="Times New Roman" w:cs="Times New Roman"/>
          <w:i/>
          <w:sz w:val="24"/>
          <w:szCs w:val="24"/>
          <w:u w:val="single"/>
        </w:rPr>
        <w:t>вартість життєвого циклу</w:t>
      </w:r>
      <w:r w:rsidRPr="0033330F">
        <w:rPr>
          <w:rFonts w:ascii="Times New Roman" w:hAnsi="Times New Roman" w:cs="Times New Roman"/>
          <w:sz w:val="24"/>
          <w:szCs w:val="24"/>
        </w:rPr>
        <w:t xml:space="preserve"> – сукупність вартості предмета закупівлі або його частини (лота) та інших витрат, які нестиме безпосередньо замовник під час використання, обслуговування та припинення використання предмета закупівлі. Вартість життєвого циклу розраховується відповідно до методики, встановленої у тендерній документації;</w:t>
      </w:r>
    </w:p>
    <w:p w14:paraId="29F924F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5) </w:t>
      </w:r>
      <w:r w:rsidRPr="0033330F">
        <w:rPr>
          <w:rFonts w:ascii="Times New Roman" w:hAnsi="Times New Roman" w:cs="Times New Roman"/>
          <w:i/>
          <w:sz w:val="24"/>
          <w:szCs w:val="24"/>
          <w:u w:val="single"/>
        </w:rPr>
        <w:t>веб-портал Уповноваженого органу з питань закупівель</w:t>
      </w:r>
      <w:r w:rsidRPr="0033330F">
        <w:rPr>
          <w:rFonts w:ascii="Times New Roman" w:hAnsi="Times New Roman" w:cs="Times New Roman"/>
          <w:sz w:val="24"/>
          <w:szCs w:val="24"/>
        </w:rPr>
        <w:t xml:space="preserve"> (далі – веб-портал Уповноваженого органу)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до складу якої входять модуль електронного аукціону і база даних, та є частиною електронної системи закупівель. Веб-портал Уповноваженого органу є онлайн-сервісом, що забезпечує створення, зберігання,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нього;</w:t>
      </w:r>
    </w:p>
    <w:p w14:paraId="24BAAE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6) </w:t>
      </w:r>
      <w:r w:rsidRPr="0033330F">
        <w:rPr>
          <w:rFonts w:ascii="Times New Roman" w:hAnsi="Times New Roman" w:cs="Times New Roman"/>
          <w:i/>
          <w:sz w:val="24"/>
          <w:szCs w:val="24"/>
          <w:u w:val="single"/>
        </w:rPr>
        <w:t>договір про закупівлю</w:t>
      </w:r>
      <w:r w:rsidRPr="0033330F">
        <w:rPr>
          <w:rFonts w:ascii="Times New Roman" w:hAnsi="Times New Roman" w:cs="Times New Roman"/>
          <w:sz w:val="24"/>
          <w:szCs w:val="24"/>
        </w:rPr>
        <w:t xml:space="preserve">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7FD25E3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7) </w:t>
      </w:r>
      <w:r w:rsidRPr="0033330F">
        <w:rPr>
          <w:rFonts w:ascii="Times New Roman" w:hAnsi="Times New Roman" w:cs="Times New Roman"/>
          <w:i/>
          <w:sz w:val="24"/>
          <w:szCs w:val="24"/>
          <w:u w:val="single"/>
        </w:rPr>
        <w:t>електронна система закупівель</w:t>
      </w:r>
      <w:r w:rsidRPr="0033330F">
        <w:rPr>
          <w:rFonts w:ascii="Times New Roman" w:hAnsi="Times New Roman" w:cs="Times New Roman"/>
          <w:sz w:val="24"/>
          <w:szCs w:val="24"/>
        </w:rPr>
        <w:t xml:space="preserve"> – 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14:paraId="63C850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8) </w:t>
      </w:r>
      <w:r w:rsidRPr="0033330F">
        <w:rPr>
          <w:rFonts w:ascii="Times New Roman" w:hAnsi="Times New Roman" w:cs="Times New Roman"/>
          <w:i/>
          <w:sz w:val="24"/>
          <w:szCs w:val="24"/>
          <w:u w:val="single"/>
        </w:rPr>
        <w:t>електронний каталог</w:t>
      </w:r>
      <w:r w:rsidRPr="0033330F">
        <w:rPr>
          <w:rFonts w:ascii="Times New Roman" w:hAnsi="Times New Roman" w:cs="Times New Roman"/>
          <w:sz w:val="24"/>
          <w:szCs w:val="24"/>
        </w:rPr>
        <w:t xml:space="preserve"> – систематизована база актуальних пропозицій, що формується та супроводжується централізованою закупівельною організацією в електронній системі закупівель та використовується замовником з метою відбору постачальника товару (товарів), вартість якого (яких) є меншою за вартість, що встановлена у пунктах 1 і 2 частини першої статті 3 цього Закону;</w:t>
      </w:r>
    </w:p>
    <w:p w14:paraId="65D2A01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9) </w:t>
      </w:r>
      <w:r w:rsidRPr="00FE2D18">
        <w:rPr>
          <w:rFonts w:ascii="Times New Roman" w:hAnsi="Times New Roman" w:cs="Times New Roman"/>
          <w:i/>
          <w:sz w:val="24"/>
          <w:szCs w:val="24"/>
          <w:u w:val="single"/>
        </w:rPr>
        <w:t>забезпечення виконання договору про закупівлю</w:t>
      </w:r>
      <w:r w:rsidRPr="0033330F">
        <w:rPr>
          <w:rFonts w:ascii="Times New Roman" w:hAnsi="Times New Roman" w:cs="Times New Roman"/>
          <w:sz w:val="24"/>
          <w:szCs w:val="24"/>
        </w:rPr>
        <w:t xml:space="preserve"> – надання забезпечення виконання зобов’язань учасником перед замовником за договором про закупівлю;</w:t>
      </w:r>
    </w:p>
    <w:p w14:paraId="5E1E3F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10) забезпечення тендерної </w:t>
      </w:r>
      <w:proofErr w:type="spellStart"/>
      <w:r w:rsidRPr="0033330F">
        <w:rPr>
          <w:rFonts w:ascii="Times New Roman" w:hAnsi="Times New Roman" w:cs="Times New Roman"/>
          <w:sz w:val="24"/>
          <w:szCs w:val="24"/>
        </w:rPr>
        <w:t>пропозицїї</w:t>
      </w:r>
      <w:proofErr w:type="spellEnd"/>
      <w:r w:rsidRPr="0033330F">
        <w:rPr>
          <w:rFonts w:ascii="Times New Roman" w:hAnsi="Times New Roman" w:cs="Times New Roman"/>
          <w:sz w:val="24"/>
          <w:szCs w:val="24"/>
        </w:rPr>
        <w:t>/пропозиції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14:paraId="13E1217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11) </w:t>
      </w:r>
      <w:r w:rsidRPr="00FE2D18">
        <w:rPr>
          <w:rFonts w:ascii="Times New Roman" w:hAnsi="Times New Roman" w:cs="Times New Roman"/>
          <w:i/>
          <w:sz w:val="24"/>
          <w:szCs w:val="24"/>
          <w:u w:val="single"/>
        </w:rPr>
        <w:t xml:space="preserve">замовники </w:t>
      </w:r>
      <w:r w:rsidRPr="0033330F">
        <w:rPr>
          <w:rFonts w:ascii="Times New Roman" w:hAnsi="Times New Roman" w:cs="Times New Roman"/>
          <w:sz w:val="24"/>
          <w:szCs w:val="24"/>
        </w:rPr>
        <w:t>– суб’єкти, визначені згідно із статтею 2 цього Закону, які здійснюють закупівлі товарів, робіт і послуг відповідно до цього Закону;</w:t>
      </w:r>
    </w:p>
    <w:p w14:paraId="129FF7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12) </w:t>
      </w:r>
      <w:r w:rsidRPr="00FE2D18">
        <w:rPr>
          <w:rFonts w:ascii="Times New Roman" w:hAnsi="Times New Roman" w:cs="Times New Roman"/>
          <w:i/>
          <w:sz w:val="24"/>
          <w:szCs w:val="24"/>
          <w:u w:val="single"/>
        </w:rPr>
        <w:t>інформаційний ресурс Уповноваженого органу</w:t>
      </w:r>
      <w:r w:rsidRPr="0033330F">
        <w:rPr>
          <w:rFonts w:ascii="Times New Roman" w:hAnsi="Times New Roman" w:cs="Times New Roman"/>
          <w:sz w:val="24"/>
          <w:szCs w:val="24"/>
        </w:rPr>
        <w:t xml:space="preserve"> – веб-сайт, наповнення якого здійснює Уповноважений орган та на якому надаються безоплатні консультації рекомендаційного характеру з питань публічних закупівель, доступ до якого здійснюється за допомогою мережі Інтернет;</w:t>
      </w:r>
    </w:p>
    <w:p w14:paraId="57DB6D7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13) </w:t>
      </w:r>
      <w:r w:rsidRPr="00FE2D18">
        <w:rPr>
          <w:rFonts w:ascii="Times New Roman" w:hAnsi="Times New Roman" w:cs="Times New Roman"/>
          <w:i/>
          <w:sz w:val="24"/>
          <w:szCs w:val="24"/>
          <w:u w:val="single"/>
        </w:rPr>
        <w:t>конкурентна процедура закупівлі (далі – тендер)</w:t>
      </w:r>
      <w:r w:rsidRPr="0033330F">
        <w:rPr>
          <w:rFonts w:ascii="Times New Roman" w:hAnsi="Times New Roman" w:cs="Times New Roman"/>
          <w:sz w:val="24"/>
          <w:szCs w:val="24"/>
        </w:rPr>
        <w:t xml:space="preserve"> – здійснення конкурентного відбору учасників за процедурами закупівлі відкритих торгів, торгів з обмеженою участю та конкурентного діалогу;</w:t>
      </w:r>
    </w:p>
    <w:p w14:paraId="547463B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14) </w:t>
      </w:r>
      <w:r w:rsidRPr="00FE2D18">
        <w:rPr>
          <w:rFonts w:ascii="Times New Roman" w:hAnsi="Times New Roman" w:cs="Times New Roman"/>
          <w:i/>
          <w:sz w:val="24"/>
          <w:szCs w:val="24"/>
          <w:u w:val="single"/>
        </w:rPr>
        <w:t>моніторинг процедури закупівлі</w:t>
      </w:r>
      <w:r w:rsidRPr="0033330F">
        <w:rPr>
          <w:rFonts w:ascii="Times New Roman" w:hAnsi="Times New Roman" w:cs="Times New Roman"/>
          <w:sz w:val="24"/>
          <w:szCs w:val="24"/>
        </w:rPr>
        <w:t xml:space="preserve"> – аналіз дотримання замовником законодавства у сфері публічних закупівель під час проведення процедури закупівлі, укладення договору про закупівлю та протягом його дії з метою запобігання порушенням законодавства у сфері публічних закупівель;</w:t>
      </w:r>
    </w:p>
    <w:p w14:paraId="25AFC36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15) </w:t>
      </w:r>
      <w:r w:rsidRPr="00FE2D18">
        <w:rPr>
          <w:rFonts w:ascii="Times New Roman" w:hAnsi="Times New Roman" w:cs="Times New Roman"/>
          <w:i/>
          <w:sz w:val="24"/>
          <w:szCs w:val="24"/>
          <w:u w:val="single"/>
        </w:rPr>
        <w:t>найбільш економічно вигідна тендерна пропозиція/пропозиція</w:t>
      </w:r>
      <w:r w:rsidRPr="0033330F">
        <w:rPr>
          <w:rFonts w:ascii="Times New Roman" w:hAnsi="Times New Roman" w:cs="Times New Roman"/>
          <w:sz w:val="24"/>
          <w:szCs w:val="24"/>
        </w:rPr>
        <w:t xml:space="preserve"> – тендерна пропозиція/пропозиція, що визнана найкращою за результатами оцінки тендерних пропозицій/пропозицій відповідно до статті 29 цього Закону;</w:t>
      </w:r>
    </w:p>
    <w:p w14:paraId="1496B36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 xml:space="preserve">16) </w:t>
      </w:r>
      <w:r w:rsidRPr="00FE2D18">
        <w:rPr>
          <w:rFonts w:ascii="Times New Roman" w:hAnsi="Times New Roman" w:cs="Times New Roman"/>
          <w:i/>
          <w:sz w:val="24"/>
          <w:szCs w:val="24"/>
          <w:u w:val="single"/>
        </w:rPr>
        <w:t>оголошення про проведення конкурентних процедур закупівель</w:t>
      </w:r>
      <w:r w:rsidRPr="0033330F">
        <w:rPr>
          <w:rFonts w:ascii="Times New Roman" w:hAnsi="Times New Roman" w:cs="Times New Roman"/>
          <w:sz w:val="24"/>
          <w:szCs w:val="24"/>
        </w:rPr>
        <w:t xml:space="preserve"> – оголошення про проведення відкритих торгів, оголошення про проведення торгів з обмеженою участю та оголошення про проведення конкурентного діалогу;</w:t>
      </w:r>
    </w:p>
    <w:p w14:paraId="069D11D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17</w:t>
      </w:r>
      <w:r w:rsidRPr="00FE2D18">
        <w:rPr>
          <w:rFonts w:ascii="Times New Roman" w:hAnsi="Times New Roman" w:cs="Times New Roman"/>
          <w:i/>
          <w:sz w:val="24"/>
          <w:szCs w:val="24"/>
          <w:u w:val="single"/>
        </w:rPr>
        <w:t>) орган оскарження</w:t>
      </w:r>
      <w:r w:rsidRPr="0033330F">
        <w:rPr>
          <w:rFonts w:ascii="Times New Roman" w:hAnsi="Times New Roman" w:cs="Times New Roman"/>
          <w:sz w:val="24"/>
          <w:szCs w:val="24"/>
        </w:rPr>
        <w:t xml:space="preserve"> – Антимонопольний комітет України;</w:t>
      </w:r>
    </w:p>
    <w:p w14:paraId="5A8916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18)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або учасник, якому замовник повідомив про намір укласти договір про закупівлю за результатами застосування переговорної процедури закупівлі;</w:t>
      </w:r>
    </w:p>
    <w:p w14:paraId="5883707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19) </w:t>
      </w:r>
      <w:r w:rsidRPr="00FE2D18">
        <w:rPr>
          <w:rFonts w:ascii="Times New Roman" w:hAnsi="Times New Roman" w:cs="Times New Roman"/>
          <w:i/>
          <w:sz w:val="24"/>
          <w:szCs w:val="24"/>
          <w:u w:val="single"/>
        </w:rPr>
        <w:t>переможець спрощеної закупівлі</w:t>
      </w:r>
      <w:r w:rsidRPr="0033330F">
        <w:rPr>
          <w:rFonts w:ascii="Times New Roman" w:hAnsi="Times New Roman" w:cs="Times New Roman"/>
          <w:sz w:val="24"/>
          <w:szCs w:val="24"/>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14F3993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20) </w:t>
      </w:r>
      <w:r w:rsidRPr="00FE2D18">
        <w:rPr>
          <w:rFonts w:ascii="Times New Roman" w:hAnsi="Times New Roman" w:cs="Times New Roman"/>
          <w:i/>
          <w:sz w:val="24"/>
          <w:szCs w:val="24"/>
          <w:u w:val="single"/>
        </w:rPr>
        <w:t>пов’язана особа</w:t>
      </w:r>
      <w:r w:rsidRPr="0033330F">
        <w:rPr>
          <w:rFonts w:ascii="Times New Roman" w:hAnsi="Times New Roman" w:cs="Times New Roman"/>
          <w:sz w:val="24"/>
          <w:szCs w:val="24"/>
        </w:rPr>
        <w:t xml:space="preserve"> – особа, яка для цілей цього Закону відповідає будь-якій із таких ознак:</w:t>
      </w:r>
    </w:p>
    <w:p w14:paraId="74C286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юридична особа, яка здійснює контроль над учасником процедури закупівлі або контролюється учасником процедури закупівлі, або перебуває під спільним контролем з учасником процедури закупівлі;</w:t>
      </w:r>
    </w:p>
    <w:p w14:paraId="64257E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фізична особа або члени її сім’ї, які здійснюють контроль над учасником процедури закупівлі;</w:t>
      </w:r>
    </w:p>
    <w:p w14:paraId="0118B08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припинення цивільно-правових відносин, а також члени сім’ї такої службової (посадової) особи;</w:t>
      </w:r>
    </w:p>
    <w:p w14:paraId="42D3E2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фізична особа – уповноважена особа замовника,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припинення цивільно-правових відносин.</w:t>
      </w:r>
    </w:p>
    <w:p w14:paraId="4C73E01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здійсненням контролю розуміється можливість здійснення вирішального впливу на господарську діяльність учасника процедури закупівлі. Такий вплив може здійснюватися безпосередньо або через інших фізичних чи юридичних осіб, зокрема, шляхом реалізації права володіння або користування всіма їхніми активами чи їх значною часткою, права вирішального впливу на формування складу або результати голосування, а також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25 відсотків статутного капіталу учасника процедури закупівлі.</w:t>
      </w:r>
    </w:p>
    <w:p w14:paraId="70CA639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14:paraId="099CEDB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Для цілей цього Закону членами сім’ї вважаються подружжя, діти, батьки, рідні брати і сестри, дідусі, бабусі, онуки, </w:t>
      </w:r>
      <w:proofErr w:type="spellStart"/>
      <w:r w:rsidRPr="0033330F">
        <w:rPr>
          <w:rFonts w:ascii="Times New Roman" w:hAnsi="Times New Roman" w:cs="Times New Roman"/>
          <w:sz w:val="24"/>
          <w:szCs w:val="24"/>
        </w:rPr>
        <w:t>усиновлювачі</w:t>
      </w:r>
      <w:proofErr w:type="spellEnd"/>
      <w:r w:rsidRPr="0033330F">
        <w:rPr>
          <w:rFonts w:ascii="Times New Roman" w:hAnsi="Times New Roman" w:cs="Times New Roman"/>
          <w:sz w:val="24"/>
          <w:szCs w:val="24"/>
        </w:rPr>
        <w:t>, усиновлені, а також інші особи, за умови їх постійного проживання разом із пов’язаною особою і ведення з нею спільного господарства;</w:t>
      </w:r>
    </w:p>
    <w:p w14:paraId="1537D3D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21) </w:t>
      </w:r>
      <w:r w:rsidRPr="00FE2D18">
        <w:rPr>
          <w:rFonts w:ascii="Times New Roman" w:hAnsi="Times New Roman" w:cs="Times New Roman"/>
          <w:i/>
          <w:sz w:val="24"/>
          <w:szCs w:val="24"/>
          <w:u w:val="single"/>
        </w:rPr>
        <w:t>послуги</w:t>
      </w:r>
      <w:r w:rsidRPr="0033330F">
        <w:rPr>
          <w:rFonts w:ascii="Times New Roman" w:hAnsi="Times New Roman" w:cs="Times New Roman"/>
          <w:sz w:val="24"/>
          <w:szCs w:val="24"/>
        </w:rPr>
        <w:t xml:space="preserve">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w:t>
      </w:r>
      <w:proofErr w:type="spellStart"/>
      <w:r w:rsidRPr="0033330F">
        <w:rPr>
          <w:rFonts w:ascii="Times New Roman" w:hAnsi="Times New Roman" w:cs="Times New Roman"/>
          <w:sz w:val="24"/>
          <w:szCs w:val="24"/>
        </w:rPr>
        <w:t>найм</w:t>
      </w:r>
      <w:proofErr w:type="spellEnd"/>
      <w:r w:rsidRPr="0033330F">
        <w:rPr>
          <w:rFonts w:ascii="Times New Roman" w:hAnsi="Times New Roman" w:cs="Times New Roman"/>
          <w:sz w:val="24"/>
          <w:szCs w:val="24"/>
        </w:rPr>
        <w:t xml:space="preserve"> (оренда), а також фінансові та консультаційні послуги, поточний ремонт;</w:t>
      </w:r>
    </w:p>
    <w:p w14:paraId="1C89254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22) </w:t>
      </w:r>
      <w:r w:rsidRPr="00FE2D18">
        <w:rPr>
          <w:rFonts w:ascii="Times New Roman" w:hAnsi="Times New Roman" w:cs="Times New Roman"/>
          <w:i/>
          <w:sz w:val="24"/>
          <w:szCs w:val="24"/>
          <w:u w:val="single"/>
        </w:rPr>
        <w:t>предмет закупівлі</w:t>
      </w:r>
      <w:r w:rsidRPr="0033330F">
        <w:rPr>
          <w:rFonts w:ascii="Times New Roman" w:hAnsi="Times New Roman" w:cs="Times New Roman"/>
          <w:sz w:val="24"/>
          <w:szCs w:val="24"/>
        </w:rPr>
        <w:t xml:space="preserve">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w:t>
      </w:r>
      <w:r w:rsidRPr="0033330F">
        <w:rPr>
          <w:rFonts w:ascii="Times New Roman" w:hAnsi="Times New Roman" w:cs="Times New Roman"/>
          <w:sz w:val="24"/>
          <w:szCs w:val="24"/>
        </w:rPr>
        <w:lastRenderedPageBreak/>
        <w:t>застосуванням Єдиного закупівельного словника, затвердженого у встановленому законодавством порядку;</w:t>
      </w:r>
    </w:p>
    <w:p w14:paraId="2411D1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23) </w:t>
      </w:r>
      <w:r w:rsidRPr="00FE2D18">
        <w:rPr>
          <w:rFonts w:ascii="Times New Roman" w:hAnsi="Times New Roman" w:cs="Times New Roman"/>
          <w:i/>
          <w:sz w:val="24"/>
          <w:szCs w:val="24"/>
          <w:u w:val="single"/>
        </w:rPr>
        <w:t>приведена ціна</w:t>
      </w:r>
      <w:r w:rsidRPr="0033330F">
        <w:rPr>
          <w:rFonts w:ascii="Times New Roman" w:hAnsi="Times New Roman" w:cs="Times New Roman"/>
          <w:sz w:val="24"/>
          <w:szCs w:val="24"/>
        </w:rPr>
        <w:t xml:space="preserve"> – ціна, зазначена учасником у тендерній пропозиції/пропозиції та перерахована за математичною формулою з урахуванням показників інших критеріїв оцінки, визначених замовником у тендерній документації/оголошенні про проведення спрощеної закупівлі;</w:t>
      </w:r>
    </w:p>
    <w:p w14:paraId="374265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24) </w:t>
      </w:r>
      <w:r w:rsidRPr="00FE2D18">
        <w:rPr>
          <w:rFonts w:ascii="Times New Roman" w:hAnsi="Times New Roman" w:cs="Times New Roman"/>
          <w:i/>
          <w:sz w:val="24"/>
          <w:szCs w:val="24"/>
          <w:u w:val="single"/>
        </w:rPr>
        <w:t>пропозиція учасника спрощеної закупівлі (далі – пропозиція)</w:t>
      </w:r>
      <w:r w:rsidRPr="0033330F">
        <w:rPr>
          <w:rFonts w:ascii="Times New Roman" w:hAnsi="Times New Roman" w:cs="Times New Roman"/>
          <w:sz w:val="24"/>
          <w:szCs w:val="24"/>
        </w:rPr>
        <w:t xml:space="preserve">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p>
    <w:p w14:paraId="093747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25) </w:t>
      </w:r>
      <w:r w:rsidRPr="00FE2D18">
        <w:rPr>
          <w:rFonts w:ascii="Times New Roman" w:hAnsi="Times New Roman" w:cs="Times New Roman"/>
          <w:i/>
          <w:sz w:val="24"/>
          <w:szCs w:val="24"/>
          <w:u w:val="single"/>
        </w:rPr>
        <w:t xml:space="preserve">публічна закупівля (далі – закупівля) </w:t>
      </w:r>
      <w:r w:rsidRPr="0033330F">
        <w:rPr>
          <w:rFonts w:ascii="Times New Roman" w:hAnsi="Times New Roman" w:cs="Times New Roman"/>
          <w:sz w:val="24"/>
          <w:szCs w:val="24"/>
        </w:rPr>
        <w:t>– придбання замовником товарів, робіт і послуг у порядку, встановленому цим Законом;</w:t>
      </w:r>
    </w:p>
    <w:p w14:paraId="5FE3F6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26) </w:t>
      </w:r>
      <w:r w:rsidRPr="00FE2D18">
        <w:rPr>
          <w:rFonts w:ascii="Times New Roman" w:hAnsi="Times New Roman" w:cs="Times New Roman"/>
          <w:i/>
          <w:sz w:val="24"/>
          <w:szCs w:val="24"/>
          <w:u w:val="single"/>
        </w:rPr>
        <w:t>рамкова угода</w:t>
      </w:r>
      <w:r w:rsidRPr="0033330F">
        <w:rPr>
          <w:rFonts w:ascii="Times New Roman" w:hAnsi="Times New Roman" w:cs="Times New Roman"/>
          <w:sz w:val="24"/>
          <w:szCs w:val="24"/>
        </w:rPr>
        <w:t xml:space="preserve"> – правочин, що укладається одним чи кількома замовниками (у тому числі централізованою закупівельною організацією) в порядку, встановленому цим Законом, з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14:paraId="4555D64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27) </w:t>
      </w:r>
      <w:r w:rsidRPr="00FE2D18">
        <w:rPr>
          <w:rFonts w:ascii="Times New Roman" w:hAnsi="Times New Roman" w:cs="Times New Roman"/>
          <w:i/>
          <w:sz w:val="24"/>
          <w:szCs w:val="24"/>
          <w:u w:val="single"/>
        </w:rPr>
        <w:t xml:space="preserve">роботи </w:t>
      </w:r>
      <w:r w:rsidRPr="0033330F">
        <w:rPr>
          <w:rFonts w:ascii="Times New Roman" w:hAnsi="Times New Roman" w:cs="Times New Roman"/>
          <w:sz w:val="24"/>
          <w:szCs w:val="24"/>
        </w:rPr>
        <w:t xml:space="preserve">– розроблення проектної документації на об’єкти будівництва, науково-проектної документації на реставрацію пам’яток архітектури та містобудування, будівництво нових, розширення, реконструкція, капітальний ремонт та реставрація існуючих об’єктів і споруд виробничого та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w:t>
      </w:r>
      <w:proofErr w:type="spellStart"/>
      <w:r w:rsidRPr="0033330F">
        <w:rPr>
          <w:rFonts w:ascii="Times New Roman" w:hAnsi="Times New Roman" w:cs="Times New Roman"/>
          <w:sz w:val="24"/>
          <w:szCs w:val="24"/>
        </w:rPr>
        <w:t>аеро</w:t>
      </w:r>
      <w:proofErr w:type="spellEnd"/>
      <w:r w:rsidRPr="0033330F">
        <w:rPr>
          <w:rFonts w:ascii="Times New Roman" w:hAnsi="Times New Roman" w:cs="Times New Roman"/>
          <w:sz w:val="24"/>
          <w:szCs w:val="24"/>
        </w:rPr>
        <w:t>-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14:paraId="738B69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28) </w:t>
      </w:r>
      <w:r w:rsidRPr="00FE2D18">
        <w:rPr>
          <w:rFonts w:ascii="Times New Roman" w:hAnsi="Times New Roman" w:cs="Times New Roman"/>
          <w:i/>
          <w:sz w:val="24"/>
          <w:szCs w:val="24"/>
          <w:u w:val="single"/>
        </w:rPr>
        <w:t>спрощена закупівля</w:t>
      </w:r>
      <w:r w:rsidRPr="0033330F">
        <w:rPr>
          <w:rFonts w:ascii="Times New Roman" w:hAnsi="Times New Roman" w:cs="Times New Roman"/>
          <w:sz w:val="24"/>
          <w:szCs w:val="24"/>
        </w:rPr>
        <w:t xml:space="preserve"> – придбання замовником товарів, робіт і послуг, вартість яких дорівнює або перевищує 50 тисяч гривень та є меншою за вартість, що встановлена у пунктах 1 і 2 частини першої статті 3 цього Закону;</w:t>
      </w:r>
    </w:p>
    <w:p w14:paraId="4989CB3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29) </w:t>
      </w:r>
      <w:r w:rsidRPr="00FE2D18">
        <w:rPr>
          <w:rFonts w:ascii="Times New Roman" w:hAnsi="Times New Roman" w:cs="Times New Roman"/>
          <w:i/>
          <w:sz w:val="24"/>
          <w:szCs w:val="24"/>
          <w:u w:val="single"/>
        </w:rPr>
        <w:t>строк дії тендерної пропозиції</w:t>
      </w:r>
      <w:r w:rsidRPr="0033330F">
        <w:rPr>
          <w:rFonts w:ascii="Times New Roman" w:hAnsi="Times New Roman" w:cs="Times New Roman"/>
          <w:sz w:val="24"/>
          <w:szCs w:val="24"/>
        </w:rPr>
        <w:t xml:space="preserve"> – установлений замовником у тендерній документації строк, після закінчення якого тендерна пропозиція вважається недійсною та відхиляється;</w:t>
      </w:r>
    </w:p>
    <w:p w14:paraId="72F541B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30) </w:t>
      </w:r>
      <w:r w:rsidRPr="00FE2D18">
        <w:rPr>
          <w:rFonts w:ascii="Times New Roman" w:hAnsi="Times New Roman" w:cs="Times New Roman"/>
          <w:i/>
          <w:sz w:val="24"/>
          <w:szCs w:val="24"/>
          <w:u w:val="single"/>
        </w:rPr>
        <w:t>суб’єкт оскарження в органі оскарження (далі – суб’єкт оскарження)</w:t>
      </w:r>
      <w:r w:rsidRPr="0033330F">
        <w:rPr>
          <w:rFonts w:ascii="Times New Roman" w:hAnsi="Times New Roman" w:cs="Times New Roman"/>
          <w:sz w:val="24"/>
          <w:szCs w:val="24"/>
        </w:rPr>
        <w:t xml:space="preserve">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5B03FC9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31) </w:t>
      </w:r>
      <w:r w:rsidRPr="00FE2D18">
        <w:rPr>
          <w:rFonts w:ascii="Times New Roman" w:hAnsi="Times New Roman" w:cs="Times New Roman"/>
          <w:i/>
          <w:sz w:val="24"/>
          <w:szCs w:val="24"/>
          <w:u w:val="single"/>
        </w:rPr>
        <w:t>тендерна документація</w:t>
      </w:r>
      <w:r w:rsidRPr="0033330F">
        <w:rPr>
          <w:rFonts w:ascii="Times New Roman" w:hAnsi="Times New Roman"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478D4D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32) </w:t>
      </w:r>
      <w:r w:rsidRPr="0033330F">
        <w:rPr>
          <w:rFonts w:ascii="Times New Roman" w:hAnsi="Times New Roman" w:cs="Times New Roman"/>
          <w:i/>
          <w:sz w:val="24"/>
          <w:szCs w:val="24"/>
          <w:u w:val="single"/>
        </w:rPr>
        <w:t>тендерна пропозиція</w:t>
      </w:r>
      <w:r w:rsidRPr="0033330F">
        <w:rPr>
          <w:rFonts w:ascii="Times New Roman" w:hAnsi="Times New Roman" w:cs="Times New Roman"/>
          <w:sz w:val="24"/>
          <w:szCs w:val="24"/>
        </w:rPr>
        <w:t xml:space="preserve">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1627751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33) </w:t>
      </w:r>
      <w:r w:rsidRPr="0033330F">
        <w:rPr>
          <w:rFonts w:ascii="Times New Roman" w:hAnsi="Times New Roman" w:cs="Times New Roman"/>
          <w:i/>
          <w:sz w:val="24"/>
          <w:szCs w:val="24"/>
          <w:u w:val="single"/>
        </w:rPr>
        <w:t>технічна специфікація до предмета закупівлі</w:t>
      </w:r>
      <w:r w:rsidRPr="0033330F">
        <w:rPr>
          <w:rFonts w:ascii="Times New Roman" w:hAnsi="Times New Roman" w:cs="Times New Roman"/>
          <w:sz w:val="24"/>
          <w:szCs w:val="24"/>
        </w:rPr>
        <w:t xml:space="preserve">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w:t>
      </w:r>
      <w:proofErr w:type="spellStart"/>
      <w:r w:rsidRPr="0033330F">
        <w:rPr>
          <w:rFonts w:ascii="Times New Roman" w:hAnsi="Times New Roman" w:cs="Times New Roman"/>
          <w:sz w:val="24"/>
          <w:szCs w:val="24"/>
        </w:rPr>
        <w:t>ресурсоефективності</w:t>
      </w:r>
      <w:proofErr w:type="spellEnd"/>
      <w:r w:rsidRPr="0033330F">
        <w:rPr>
          <w:rFonts w:ascii="Times New Roman" w:hAnsi="Times New Roman" w:cs="Times New Roman"/>
          <w:sz w:val="24"/>
          <w:szCs w:val="24"/>
        </w:rPr>
        <w:t>,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w:t>
      </w:r>
    </w:p>
    <w:p w14:paraId="046E37F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34) </w:t>
      </w:r>
      <w:r w:rsidRPr="0033330F">
        <w:rPr>
          <w:rFonts w:ascii="Times New Roman" w:hAnsi="Times New Roman" w:cs="Times New Roman"/>
          <w:i/>
          <w:sz w:val="24"/>
          <w:szCs w:val="24"/>
          <w:u w:val="single"/>
        </w:rPr>
        <w:t xml:space="preserve">товари </w:t>
      </w:r>
      <w:r w:rsidRPr="0033330F">
        <w:rPr>
          <w:rFonts w:ascii="Times New Roman" w:hAnsi="Times New Roman" w:cs="Times New Roman"/>
          <w:sz w:val="24"/>
          <w:szCs w:val="24"/>
        </w:rPr>
        <w:t xml:space="preserve">–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w:t>
      </w:r>
      <w:r w:rsidRPr="0033330F">
        <w:rPr>
          <w:rFonts w:ascii="Times New Roman" w:hAnsi="Times New Roman" w:cs="Times New Roman"/>
          <w:sz w:val="24"/>
          <w:szCs w:val="24"/>
        </w:rPr>
        <w:lastRenderedPageBreak/>
        <w:t>послуги, пов’язані з постачанням таких товарів, якщо вартість таких послуг не перевищує вартості самих товарів;</w:t>
      </w:r>
    </w:p>
    <w:p w14:paraId="32077E7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35) </w:t>
      </w:r>
      <w:r w:rsidRPr="0033330F">
        <w:rPr>
          <w:rFonts w:ascii="Times New Roman" w:hAnsi="Times New Roman" w:cs="Times New Roman"/>
          <w:i/>
          <w:sz w:val="24"/>
          <w:szCs w:val="24"/>
          <w:u w:val="single"/>
        </w:rPr>
        <w:t>уповноважена особа (особи)</w:t>
      </w:r>
      <w:r w:rsidRPr="0033330F">
        <w:rPr>
          <w:rFonts w:ascii="Times New Roman" w:hAnsi="Times New Roman" w:cs="Times New Roman"/>
          <w:sz w:val="24"/>
          <w:szCs w:val="24"/>
        </w:rPr>
        <w:t xml:space="preserve">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w:t>
      </w:r>
    </w:p>
    <w:p w14:paraId="538047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36) </w:t>
      </w:r>
      <w:r w:rsidRPr="0033330F">
        <w:rPr>
          <w:rFonts w:ascii="Times New Roman" w:hAnsi="Times New Roman" w:cs="Times New Roman"/>
          <w:i/>
          <w:sz w:val="24"/>
          <w:szCs w:val="24"/>
          <w:u w:val="single"/>
        </w:rPr>
        <w:t>Уповноважений орган</w:t>
      </w:r>
      <w:r w:rsidRPr="0033330F">
        <w:rPr>
          <w:rFonts w:ascii="Times New Roman" w:hAnsi="Times New Roman" w:cs="Times New Roman"/>
          <w:sz w:val="24"/>
          <w:szCs w:val="24"/>
        </w:rPr>
        <w:t xml:space="preserve"> – центральний орган виконавчої влади, що забезпечує формування та реалізує державну політику у сфері публічних закупівель;</w:t>
      </w:r>
    </w:p>
    <w:p w14:paraId="0385B0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37) 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DCF9B61" w14:textId="77777777" w:rsidR="0033330F" w:rsidRPr="0033330F" w:rsidRDefault="0033330F" w:rsidP="00796ED0">
      <w:pPr>
        <w:spacing w:after="0"/>
        <w:jc w:val="both"/>
        <w:rPr>
          <w:rFonts w:ascii="Times New Roman" w:hAnsi="Times New Roman" w:cs="Times New Roman"/>
          <w:i/>
          <w:sz w:val="24"/>
          <w:szCs w:val="24"/>
        </w:rPr>
      </w:pPr>
      <w:r w:rsidRPr="0033330F">
        <w:rPr>
          <w:rFonts w:ascii="Times New Roman" w:hAnsi="Times New Roman" w:cs="Times New Roman"/>
          <w:i/>
          <w:sz w:val="24"/>
          <w:szCs w:val="24"/>
        </w:rPr>
        <w:t>Для цілей цього Закону до об’єднання учасників належать:</w:t>
      </w:r>
    </w:p>
    <w:p w14:paraId="77D6B2E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окрема юридична особа, створена шляхом об’єднання юридичних осіб – резидентів;</w:t>
      </w:r>
    </w:p>
    <w:p w14:paraId="06EFC2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окрема юридична особа, створена шляхом об’єднання юридичних осіб (резидентів та нерезидентів);</w:t>
      </w:r>
    </w:p>
    <w:p w14:paraId="335236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об’єднання юридичних осіб – нерезидентів із створенням або без створення окремої юридичної особи;</w:t>
      </w:r>
    </w:p>
    <w:p w14:paraId="172EC8E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38) </w:t>
      </w:r>
      <w:r w:rsidRPr="00FE2D18">
        <w:rPr>
          <w:rFonts w:ascii="Times New Roman" w:hAnsi="Times New Roman" w:cs="Times New Roman"/>
          <w:i/>
          <w:sz w:val="24"/>
          <w:szCs w:val="24"/>
          <w:u w:val="single"/>
        </w:rPr>
        <w:t>централізовані закупівельні організації</w:t>
      </w:r>
      <w:r w:rsidRPr="0033330F">
        <w:rPr>
          <w:rFonts w:ascii="Times New Roman" w:hAnsi="Times New Roman" w:cs="Times New Roman"/>
          <w:sz w:val="24"/>
          <w:szCs w:val="24"/>
        </w:rPr>
        <w:t xml:space="preserve"> – юридичні особи державної або комунальної власності,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тендери та закупівлі за рамковими угодами в інтересах замовників відповідно до цього Закону;</w:t>
      </w:r>
    </w:p>
    <w:p w14:paraId="6F9CBB1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39) частина предмета закупівлі (лот) – визначена замовником частина товарів, робіт чи послуг, на яку в межах єдиної процедури закупівлі/спрощеної закупівлі учасникам дозволяється подавати тендерні пропозиції/пропозиції або пропозиції на переговорах у разі застосування переговорної процедури закупівлі.</w:t>
      </w:r>
    </w:p>
    <w:p w14:paraId="4338C23E" w14:textId="77777777" w:rsidR="0033330F" w:rsidRPr="00FE2D18" w:rsidRDefault="0033330F" w:rsidP="00796ED0">
      <w:pPr>
        <w:spacing w:after="0"/>
        <w:rPr>
          <w:rFonts w:ascii="Times New Roman" w:hAnsi="Times New Roman" w:cs="Times New Roman"/>
          <w:b/>
          <w:sz w:val="24"/>
          <w:szCs w:val="24"/>
          <w:u w:val="single"/>
        </w:rPr>
      </w:pPr>
      <w:r w:rsidRPr="00FE2D18">
        <w:rPr>
          <w:rFonts w:ascii="Times New Roman" w:hAnsi="Times New Roman" w:cs="Times New Roman"/>
          <w:b/>
          <w:sz w:val="24"/>
          <w:szCs w:val="24"/>
          <w:u w:val="single"/>
        </w:rPr>
        <w:t>Стаття 2. Замовники</w:t>
      </w:r>
    </w:p>
    <w:p w14:paraId="28F81E7D" w14:textId="51B67BA0" w:rsidR="00FE2D18" w:rsidRPr="00FE2D18"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 замовників, які здійснюють закупівлі відповідно до цього Закону, належать:</w:t>
      </w:r>
    </w:p>
    <w:p w14:paraId="16EF1083" w14:textId="10D45545"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32ADB1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Пенсійний фонд України, цільові страхові фонди зі страхування у зв’язку з тимчасовою втратою працездатності, від нещасних випадків на виробництві та професійних захворювань, медичного страхування та страхування на випадок безробіття (далі – органи соціального страхування);</w:t>
      </w:r>
    </w:p>
    <w:p w14:paraId="260AE82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14:paraId="27C60F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юридична особа є розпорядником, одержувачем бюджетних коштів;</w:t>
      </w:r>
    </w:p>
    <w:p w14:paraId="0B2E307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14:paraId="437893B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статутному капіталі юридичної особи державна або комунальна частка акцій (часток, паїв) перевищує 50 відсотків;</w:t>
      </w:r>
    </w:p>
    <w:p w14:paraId="122AC0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юридичні особи та/або суб’єкти господарювання, які здійснюють діяльність в одній або декількох окремих сферах господарювання, визначених частиною другою цієї статті, та відповідають хоча б одній з таких ознак:</w:t>
      </w:r>
    </w:p>
    <w:p w14:paraId="2A86B2C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органам державної влади, органам влади Автономної Республіки Крим, органам місцевого самоврядування або іншим замовникам належить частка у статутному капіталі юридичної особи та/або суб’єкта господарювання в розмірі більше ніж 50 відсотків або такі органи чи інші замовники володіють більшістю голосів у вищому органі юридичної особи та/або </w:t>
      </w:r>
      <w:r w:rsidRPr="0033330F">
        <w:rPr>
          <w:rFonts w:ascii="Times New Roman" w:hAnsi="Times New Roman" w:cs="Times New Roman"/>
          <w:sz w:val="24"/>
          <w:szCs w:val="24"/>
        </w:rPr>
        <w:lastRenderedPageBreak/>
        <w:t>суб’єкта господарювання чи правом призначати більше половини складу виконавчого органу або наглядової ради юридичної особи та/або суб’єкта господарювання;</w:t>
      </w:r>
    </w:p>
    <w:p w14:paraId="2004D92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наявність спеціальних або ексклюзивних прав – прав, наданих у межах повноважень органом державної влади або органом місцевого самоврядування на підставі будь-якого нормативно-правового </w:t>
      </w:r>
      <w:proofErr w:type="spellStart"/>
      <w:r w:rsidRPr="0033330F">
        <w:rPr>
          <w:rFonts w:ascii="Times New Roman" w:hAnsi="Times New Roman" w:cs="Times New Roman"/>
          <w:sz w:val="24"/>
          <w:szCs w:val="24"/>
        </w:rPr>
        <w:t>акта</w:t>
      </w:r>
      <w:proofErr w:type="spellEnd"/>
      <w:r w:rsidRPr="0033330F">
        <w:rPr>
          <w:rFonts w:ascii="Times New Roman" w:hAnsi="Times New Roman" w:cs="Times New Roman"/>
          <w:sz w:val="24"/>
          <w:szCs w:val="24"/>
        </w:rPr>
        <w:t xml:space="preserve"> та/або </w:t>
      </w:r>
      <w:proofErr w:type="spellStart"/>
      <w:r w:rsidRPr="0033330F">
        <w:rPr>
          <w:rFonts w:ascii="Times New Roman" w:hAnsi="Times New Roman" w:cs="Times New Roman"/>
          <w:sz w:val="24"/>
          <w:szCs w:val="24"/>
        </w:rPr>
        <w:t>акта</w:t>
      </w:r>
      <w:proofErr w:type="spellEnd"/>
      <w:r w:rsidRPr="0033330F">
        <w:rPr>
          <w:rFonts w:ascii="Times New Roman" w:hAnsi="Times New Roman" w:cs="Times New Roman"/>
          <w:sz w:val="24"/>
          <w:szCs w:val="24"/>
        </w:rPr>
        <w:t xml:space="preserve">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що надані за результатами конкурсів (тендерів, процедур закупівель), інформація про проведення яких разом з критеріями відбору попередньо оприлюднювалася та була наявна у публічному доступі, можливість участі у таких конкурсах (тендерах, процедурах закупівель) не була обмежена та якщо надання таких прав здійснювалося на основі об’єктивних критеріїв.</w:t>
      </w:r>
    </w:p>
    <w:p w14:paraId="528CD45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цілей пункту 4 частини першої цієї статті діяльність в окремих сферах господарювання – діяльність, що здійснюється в одній або декількох із таких сфер:</w:t>
      </w:r>
    </w:p>
    <w:p w14:paraId="7FBAB3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забезпечення транспортування, розподілу, зберігання (закачування, відбору) та постачання природного газу на користь третіх осіб (замовників), видобутку природного газу та надання послуг установки LNG;</w:t>
      </w:r>
    </w:p>
    <w:p w14:paraId="2744DAC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забезпечення виробництва, транспортування та постачання теплової енергії споживачам;</w:t>
      </w:r>
    </w:p>
    <w:p w14:paraId="7E9426A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забезпечення виробництва, передачі, розподілу, купівлі-продажу, постачання електричної енергії споживачам, диспетчерське управління та забезпечення відпуску електричної енергії до/з системи передачі/розподілу та забезпечення функціонування ринку електричної енергії «на добу наперед» і внутрішньодобового ринку електричної енергії та балансуючий ринок електричної енергії та організація купівлі-продажу електричної енергії на цих ринках;</w:t>
      </w:r>
    </w:p>
    <w:p w14:paraId="5CD786D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забезпечення виробництва, транспортування та постачання питної води, забезпечення функціонування централізованого водовідведення;</w:t>
      </w:r>
    </w:p>
    <w:p w14:paraId="37006E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5) проведення зрошувальних, осушувальних або </w:t>
      </w:r>
      <w:proofErr w:type="spellStart"/>
      <w:r w:rsidRPr="0033330F">
        <w:rPr>
          <w:rFonts w:ascii="Times New Roman" w:hAnsi="Times New Roman" w:cs="Times New Roman"/>
          <w:sz w:val="24"/>
          <w:szCs w:val="24"/>
        </w:rPr>
        <w:t>осушувально</w:t>
      </w:r>
      <w:proofErr w:type="spellEnd"/>
      <w:r w:rsidRPr="0033330F">
        <w:rPr>
          <w:rFonts w:ascii="Times New Roman" w:hAnsi="Times New Roman" w:cs="Times New Roman"/>
          <w:sz w:val="24"/>
          <w:szCs w:val="24"/>
        </w:rPr>
        <w:t>-зволожувальних меліоративних заходів, якщо обсяг води, що використовуватиметься для постачання питної води, становить більш ніж 20 відсотків загального обсягу води, одержання якої забезпечують зрошувальні чи осушувальні системи;</w:t>
      </w:r>
    </w:p>
    <w:p w14:paraId="6A6805F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у тому числі метрополітену, та експлуатація його об’єктів для надання послуг з перевезення, а також надання послуг з перевезення пасажирів автобусами в межах міст, з дотриманням умов, визначених відповідними органами виконавчої влади та органами місцевого самоврядування на визначених ними маршрутах;</w:t>
      </w:r>
    </w:p>
    <w:p w14:paraId="74F50E0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надання послуг автостанцій, портів, аеропортів, послуг з аеронавігаційного обслуговування польотів повітряних суден;</w:t>
      </w:r>
    </w:p>
    <w:p w14:paraId="1C4CDC2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надання послуг поштового зв’язку;</w:t>
      </w:r>
    </w:p>
    <w:p w14:paraId="3D53F2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розробка родовищ нафти і газу, родовищ вугілля та інших видів твердого палива, видобуток нафти, вугілля та інших видів твердого палива.</w:t>
      </w:r>
    </w:p>
    <w:p w14:paraId="0DD42B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цілей пункту 4 частини першої цієї статті до діяльності в окремих сферах господарювання не відносяться:</w:t>
      </w:r>
    </w:p>
    <w:p w14:paraId="1F9EC7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 виробництво та постачання теплової енергії і газу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w:t>
      </w:r>
      <w:proofErr w:type="spellStart"/>
      <w:r w:rsidRPr="0033330F">
        <w:rPr>
          <w:rFonts w:ascii="Times New Roman" w:hAnsi="Times New Roman" w:cs="Times New Roman"/>
          <w:sz w:val="24"/>
          <w:szCs w:val="24"/>
        </w:rPr>
        <w:t>потужностей</w:t>
      </w:r>
      <w:proofErr w:type="spellEnd"/>
      <w:r w:rsidRPr="0033330F">
        <w:rPr>
          <w:rFonts w:ascii="Times New Roman" w:hAnsi="Times New Roman" w:cs="Times New Roman"/>
          <w:sz w:val="24"/>
          <w:szCs w:val="24"/>
        </w:rPr>
        <w:t xml:space="preserve"> замовника, а доходи від цієї діяльності не перевищують 20 відсотків середньорічного доходу за попередні три роки, включаючи дохід за поточний рік;</w:t>
      </w:r>
    </w:p>
    <w:p w14:paraId="0D0BF9A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 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w:t>
      </w:r>
      <w:r w:rsidRPr="0033330F">
        <w:rPr>
          <w:rFonts w:ascii="Times New Roman" w:hAnsi="Times New Roman" w:cs="Times New Roman"/>
          <w:sz w:val="24"/>
          <w:szCs w:val="24"/>
        </w:rPr>
        <w:lastRenderedPageBreak/>
        <w:t>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електричної енергії, розрахованого за середньорічними показниками виробництва за попередні три роки, включаючи показники за поточний рік;</w:t>
      </w:r>
    </w:p>
    <w:p w14:paraId="46B0907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14:paraId="6D48E054" w14:textId="77777777" w:rsidR="0033330F" w:rsidRPr="00FE2D18" w:rsidRDefault="0033330F" w:rsidP="00796ED0">
      <w:pPr>
        <w:spacing w:after="0"/>
        <w:jc w:val="both"/>
        <w:rPr>
          <w:rFonts w:ascii="Times New Roman" w:hAnsi="Times New Roman" w:cs="Times New Roman"/>
          <w:i/>
          <w:sz w:val="24"/>
          <w:szCs w:val="24"/>
          <w:u w:val="single"/>
        </w:rPr>
      </w:pPr>
      <w:r w:rsidRPr="00FE2D18">
        <w:rPr>
          <w:rFonts w:ascii="Times New Roman" w:hAnsi="Times New Roman" w:cs="Times New Roman"/>
          <w:i/>
          <w:sz w:val="24"/>
          <w:szCs w:val="24"/>
          <w:u w:val="single"/>
        </w:rPr>
        <w:t>Категорії замовників, що використовуються у цьому Законі:</w:t>
      </w:r>
    </w:p>
    <w:p w14:paraId="1FD2F2A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органи державної влади та органи місцевого самоврядування, зазначені у пункті 1 частини першої цієї статті;</w:t>
      </w:r>
    </w:p>
    <w:p w14:paraId="7B0EA51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органи соціального страхування, зазначені у пункті 2 частини першої цієї статті;</w:t>
      </w:r>
    </w:p>
    <w:p w14:paraId="0D32A5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підприємства, установи, організації, зазначені у пункті 3 частини першої цієї статті;</w:t>
      </w:r>
    </w:p>
    <w:p w14:paraId="3DC9A48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юридичні особи та/або суб’єкти господарювання, які здійснюють діяльність в окремих сферах господарювання, зазначені у пункті 4 частини першої цієї статті.</w:t>
      </w:r>
    </w:p>
    <w:p w14:paraId="3145494C" w14:textId="77777777" w:rsidR="0033330F" w:rsidRPr="00FE2D18" w:rsidRDefault="0033330F" w:rsidP="00796ED0">
      <w:pPr>
        <w:spacing w:after="0"/>
        <w:jc w:val="both"/>
        <w:rPr>
          <w:rFonts w:ascii="Times New Roman" w:hAnsi="Times New Roman" w:cs="Times New Roman"/>
          <w:b/>
          <w:sz w:val="24"/>
          <w:szCs w:val="24"/>
          <w:u w:val="single"/>
        </w:rPr>
      </w:pPr>
      <w:r w:rsidRPr="00FE2D18">
        <w:rPr>
          <w:rFonts w:ascii="Times New Roman" w:hAnsi="Times New Roman" w:cs="Times New Roman"/>
          <w:b/>
          <w:sz w:val="24"/>
          <w:szCs w:val="24"/>
          <w:u w:val="single"/>
        </w:rPr>
        <w:t>Стаття 3. Сфера застосування Закону</w:t>
      </w:r>
    </w:p>
    <w:p w14:paraId="58BB8DA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Цей Закон застосовується:</w:t>
      </w:r>
    </w:p>
    <w:p w14:paraId="2E36456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до замовників, визначених пунктами 1-3 частини першої статті 2 цього Закону, за умови що вартість предмета закупівлі товару (товарів), послуги (послуг) дорівнює або перевищує 200 тисяч гривень, а робіт – 1,5 мільйона гривень;</w:t>
      </w:r>
    </w:p>
    <w:p w14:paraId="0E4FF1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до замовників, визначених пунктом 4 частини першої статті 2 цього Закону, за умови що вартість предмета закупівлі товару (товарів), послуги (послуг) дорівнює або перевищує 1 мільйон гривень, а робіт – 5 мільйонів гривень;</w:t>
      </w:r>
    </w:p>
    <w:p w14:paraId="6C324DE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до замовників, визначених частиною першою статті 2 цього Закону, які здійснюють спрощені закупівлі відповідно до цього Закону та/або укладають договори без використання електронної системи закупівель відповідно до частини другої цієї статті.</w:t>
      </w:r>
    </w:p>
    <w:p w14:paraId="3D2B50B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здійснюють спрощені закупівлі шляхом використання електронної системи закупівель у порядку, передбаченому цим Законом.</w:t>
      </w:r>
    </w:p>
    <w:p w14:paraId="41C4EF4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здійснення закупівель товарів, робіт і послуг, вартість яких не перевищує 50 тисяч гривень, замовник повинен дотримуватися принципів здійснення публічних закупівель та може використовувати електронну систему закупівель, у тому числі електронні каталоги для закупівлі товарів. У разі здійснення таких закупівель без використання електронної системи закупівель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14:paraId="3B1B31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Звіт про договір про закупівлю, укладений без використання електронної системи закупівель, повинен містити таку інформацію:</w:t>
      </w:r>
    </w:p>
    <w:p w14:paraId="4B74690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дата укладення та номер договору/документа (документів), що підтверджують придбання товару (товарів), робіт та послуги (послуг);</w:t>
      </w:r>
    </w:p>
    <w:p w14:paraId="248B82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0A8383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укладено договір про закупівлю;</w:t>
      </w:r>
    </w:p>
    <w:p w14:paraId="76A4610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w:t>
      </w:r>
      <w:r w:rsidRPr="0033330F">
        <w:rPr>
          <w:rFonts w:ascii="Times New Roman" w:hAnsi="Times New Roman" w:cs="Times New Roman"/>
          <w:sz w:val="24"/>
          <w:szCs w:val="24"/>
        </w:rPr>
        <w:lastRenderedPageBreak/>
        <w:t>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14:paraId="615DD3E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місцезнаходження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p>
    <w:p w14:paraId="236B47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назва предмета закупівлі;</w:t>
      </w:r>
    </w:p>
    <w:p w14:paraId="142083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кількість, місце та строк поставки товарів, виконання робіт чи надання послуг;</w:t>
      </w:r>
    </w:p>
    <w:p w14:paraId="00B3771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ціна та строк виконання договору.</w:t>
      </w:r>
    </w:p>
    <w:p w14:paraId="07AD8B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звіті про договір про закупівлю, укладеному без використання електронної системи закупівель, може зазначатися інша інформація.</w:t>
      </w:r>
    </w:p>
    <w:p w14:paraId="16B4329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Відносини, пов’язані із сферою публічних закупівель, регулюється виключно цим Законом і не можуть регулюватися іншими законами, крім випадків, встановлених цим Законом.</w:t>
      </w:r>
    </w:p>
    <w:p w14:paraId="1A057E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w:t>
      </w:r>
    </w:p>
    <w:p w14:paraId="03BAD7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Дія цього Закону не поширюється на випадки, якщо предметом закупівлі є:</w:t>
      </w:r>
    </w:p>
    <w:p w14:paraId="31D8DA7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товари, роботи і послуги, закупівля яких становить державну таємницю відповідно до Закону України «Про державну таємницю», або які згідно із законами України потребують спеціальних заходів безпеки;</w:t>
      </w:r>
    </w:p>
    <w:p w14:paraId="4E654A1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товари, роботи і послуги, закупівля яких здійснюється закордонними дипломатичними установами України;</w:t>
      </w:r>
    </w:p>
    <w:p w14:paraId="49A111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 фінансові послуги, що надаються у зв’язку з емісією, купівлею, </w:t>
      </w:r>
      <w:proofErr w:type="spellStart"/>
      <w:r w:rsidRPr="0033330F">
        <w:rPr>
          <w:rFonts w:ascii="Times New Roman" w:hAnsi="Times New Roman" w:cs="Times New Roman"/>
          <w:sz w:val="24"/>
          <w:szCs w:val="24"/>
        </w:rPr>
        <w:t>продажем</w:t>
      </w:r>
      <w:proofErr w:type="spellEnd"/>
      <w:r w:rsidRPr="0033330F">
        <w:rPr>
          <w:rFonts w:ascii="Times New Roman" w:hAnsi="Times New Roman" w:cs="Times New Roman"/>
          <w:sz w:val="24"/>
          <w:szCs w:val="24"/>
        </w:rPr>
        <w:t xml:space="preserve"> або передачею цінних паперів чи інших фінансових інструментів;</w:t>
      </w:r>
    </w:p>
    <w:p w14:paraId="30C74A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придбання, оренда землі, будівель, іншого нерухомого майна або майнових прав на землю, будівлі та інше нерухоме майно;</w:t>
      </w:r>
    </w:p>
    <w:p w14:paraId="1464CF5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послуги міжнародних третейських судів, міжнародних арбітражів для розгляду та вирішення спорів, у яких бере участь замовник;</w:t>
      </w:r>
    </w:p>
    <w:p w14:paraId="53CE1C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товари, роботи і послуги, що закуповуються на підставі договорів між центральним органом виконавчої влади, відповідальним за формування та реалізацію державної політики у сфері національної безпеки, у воєнній сфері, сферах оборони і військового будівництва, та спеціалізованими організаціями, які здійснюють закупівлі. Закупівля таких товарів, робіт і послуг здійснюється згідно з правилами і процедурами, встановленими відповідними спеціалізованими організаціями, які здійснюють закупівлі;</w:t>
      </w:r>
    </w:p>
    <w:p w14:paraId="6FA2C6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послуги з провадження наукової, науково-технічної діяльності, які фінансуються на конкурсній основі в порядку, визначеному статтями 58 і 59 Закону України «Про наукову і науково-технічну діяльність»;</w:t>
      </w:r>
    </w:p>
    <w:p w14:paraId="39C222F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трудові договори (контракти);</w:t>
      </w:r>
    </w:p>
    <w:p w14:paraId="53683B2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послуги з виготовлення і розповсюдження аудіовізуальної продукції та реклами для здійснення передвиборної агітації;</w:t>
      </w:r>
    </w:p>
    <w:p w14:paraId="45E418C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14:paraId="22EB684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послуги, необхідні для здійснення державних запозичень, обслуговування і погашення державного боргу;</w:t>
      </w:r>
    </w:p>
    <w:p w14:paraId="1D733EA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товари і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14:paraId="6A534EC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послуги фінансових установ, у тому числі міжнародних фінансових організацій, щодо надання кредитів, гарантій, лізингу та послуги, допоміжні до фінансових послуг;</w:t>
      </w:r>
    </w:p>
    <w:p w14:paraId="058762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14) послуги, закупівля яких здійснюється банками для надання ними банківських послуг та проведення банківських операцій відповідно до законів України «Про банки і банківську діяльність» та «Про Національний банк України»;</w:t>
      </w:r>
    </w:p>
    <w:p w14:paraId="6BC71E8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15) послуги, що надаються Національним банком України відповідно до закону;</w:t>
      </w:r>
    </w:p>
    <w:p w14:paraId="76E32D5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16) бланки документів, що посвідчують особу та підтверджують громадянство України,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виборчі бюлетені з виборів Президента України та/або народних депутатів України,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14:paraId="184BF56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17) товари і послуги, необхідні для виконання Фондом гарантування вкладів фізичних осіб покладених на нього функцій та повноважень, визначених Законом України «Про систему гарантування вкладів фізичних осіб» щодо виведення неплатоспроможних банків з ринку;</w:t>
      </w:r>
    </w:p>
    <w:p w14:paraId="73EEEAD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18) послуги за договорами про медичне обслуговування населення, що надаються відповідно до закону;</w:t>
      </w:r>
    </w:p>
    <w:p w14:paraId="1BD8049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19) 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 результатами таких закупівель центральний орган виконавчої влади України, що забезпечує формування та реалізує державну політику у сфері охорони здоров’я, оприлюднює в електронній системі закупівель звіт з інформацією, порядок подання та оприлюднення якого визначається Уповноваженим органом. Закупівля таких товарів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переліку таких товарів і послуг та переліку спеціалізованих організацій, що визначені Кабінетом Міністрів України;</w:t>
      </w:r>
    </w:p>
    <w:p w14:paraId="0081B7F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20) товари, роботи та послуги, постачання, виконання, надання яких здійснюється постачальником із досвідом роботи в країнах Європи та/або Азії та/або Північної Америки та/або Південної Америки та/або Близького Сходу не менше п’яти років (в тому числі його пов’язаними особами в розумінні Податкового кодексу України), які необхідні для науково-технічних та/чи інженерних послуг для геологорозвідки (геологічного вивчення, розвідувальних робіт), буріння, розробки, видобутку, інтенсифікації (гідророзрив пласта, капітальний ремонт свердловин, </w:t>
      </w:r>
      <w:proofErr w:type="spellStart"/>
      <w:r w:rsidRPr="0033330F">
        <w:rPr>
          <w:rFonts w:ascii="Times New Roman" w:hAnsi="Times New Roman" w:cs="Times New Roman"/>
          <w:sz w:val="24"/>
          <w:szCs w:val="24"/>
        </w:rPr>
        <w:t>колтюбінг</w:t>
      </w:r>
      <w:proofErr w:type="spellEnd"/>
      <w:r w:rsidRPr="0033330F">
        <w:rPr>
          <w:rFonts w:ascii="Times New Roman" w:hAnsi="Times New Roman" w:cs="Times New Roman"/>
          <w:sz w:val="24"/>
          <w:szCs w:val="24"/>
        </w:rPr>
        <w:t>) свердловин та родовищ вуглеводнів, їх наземної підготовки для транспортування магістральними газопроводами та нафтопроводами, та їх переробки;</w:t>
      </w:r>
    </w:p>
    <w:p w14:paraId="674EA49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21) </w:t>
      </w:r>
      <w:proofErr w:type="spellStart"/>
      <w:r w:rsidRPr="0033330F">
        <w:rPr>
          <w:rFonts w:ascii="Times New Roman" w:hAnsi="Times New Roman" w:cs="Times New Roman"/>
          <w:sz w:val="24"/>
          <w:szCs w:val="24"/>
        </w:rPr>
        <w:t>гемопоетичні</w:t>
      </w:r>
      <w:proofErr w:type="spellEnd"/>
      <w:r w:rsidRPr="0033330F">
        <w:rPr>
          <w:rFonts w:ascii="Times New Roman" w:hAnsi="Times New Roman" w:cs="Times New Roman"/>
          <w:sz w:val="24"/>
          <w:szCs w:val="24"/>
        </w:rPr>
        <w:t xml:space="preserve"> стовбурові клітини, роботи та послуги, що пов’язані з їх придбанням. 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закупівлі.</w:t>
      </w:r>
    </w:p>
    <w:p w14:paraId="320C474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Цей Закон не застосовується у випадку, якщо замовники, визначені у пункті 4 частини першої статті 2 цього Закону, здійснюють закупівлі таких предметів закупівлі:</w:t>
      </w:r>
    </w:p>
    <w:p w14:paraId="1C1682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товари, роботи і послуги, що виробляються, виконуються чи надаються на користь замовника або групи замовників афілійованим підприємством виключно для забезпечення діяльності такого замовника або групи замовників в окремих сферах господарювання.</w:t>
      </w:r>
    </w:p>
    <w:p w14:paraId="005C872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цілей цього Закону афілійованими підприємствами вважаються відокремлені підрозділи замовника, майно та операції яких зазначені в консолідованому балансі замовника, або суб’єкти господарювання, стосовно яких замовник має вирішальний вплив, або суб’єкти господарювання разом із замовником перебувають під вирішальним впливом іншого замовника.</w:t>
      </w:r>
    </w:p>
    <w:p w14:paraId="0D9F6D5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вирішальним впливом розуміються випадки, коли:</w:t>
      </w:r>
    </w:p>
    <w:p w14:paraId="7920EEB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замовнику належить частка у статутному капіталі юридичної особи, у тому числі суб’єкта господарювання, в розмірі більше ніж 50 відсотків;</w:t>
      </w:r>
    </w:p>
    <w:p w14:paraId="795D38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володіє більшістю голосів у вищому органі управління суб’єкта господарювання чи правом призначати більше половини складу виконавчого органу або наглядової ради суб’єкта господарювання;</w:t>
      </w:r>
    </w:p>
    <w:p w14:paraId="0F6051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товари, що закуповуються для перепродажу третім особам, за умови, що замовник не займає монопольне (домінуюче) становище на ринку таких товарів, а інші суб’єкти господарювання можуть вільно здійснювати їх продаж на тих же умовах, що й замовник;</w:t>
      </w:r>
    </w:p>
    <w:p w14:paraId="2F255FB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паливно-енергетичні ресурси для виробництва електричної, теплової енергії (у тому числі ядерне паливо (опромінене чи неопромінене, зокрема поглинаючі стрижні систем керування та захисту), ядерні матеріали) проведення геологічного вивчення родовищ корисних копалин;</w:t>
      </w:r>
    </w:p>
    <w:p w14:paraId="0A5DEC2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14:paraId="3FE31D9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14:paraId="3E2A9E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товари, роботи і послуги за угодами про розподіл продукції, укладеними згідно із Законом України «Про угоди про розподіл продукції»;</w:t>
      </w:r>
    </w:p>
    <w:p w14:paraId="049457D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14:paraId="05F07F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14:paraId="591A26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14:paraId="3B96761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14:paraId="203568B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Придбання замовником товарів, робіт і послуг, вартість яких дорівнює або перевищує 50 тисяч гривень та є меншою за вартість, що встановлена у пунктах 1 та 2 частини першої цієї статті, здійснюється без застосування порядку проведення спрощених закупівель, встановленого цим Законом, у разі:</w:t>
      </w:r>
    </w:p>
    <w:p w14:paraId="3BFE4C1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якщо було двічі відмінено спрощену закупівлю через відсутність учасників. При цьому предмет закупівлі, його технічні та якісні характеристики, вимоги до учасника не повинні відрізнятися від тих, що були визначені замовником в оголошенні про спрощену закупівлю;</w:t>
      </w:r>
    </w:p>
    <w:p w14:paraId="7EE730A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410D613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предмет закупівлі полягає у створенні або придбанні витвору мистецтва або художнього виконання;</w:t>
      </w:r>
    </w:p>
    <w:p w14:paraId="59DE7DE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договору про закупівлю з переможцем архітектурного або мистецького конкурсу;</w:t>
      </w:r>
    </w:p>
    <w:p w14:paraId="1973420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відсутність конкуренції з технічних причин;</w:t>
      </w:r>
    </w:p>
    <w:p w14:paraId="49A2D08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існує необхідність захисту прав інтелектуальної власності;</w:t>
      </w:r>
    </w:p>
    <w:p w14:paraId="3523011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договору про закупівлю з постачальником «останньої надії» на постачання електричної енергії або природного газу;</w:t>
      </w:r>
    </w:p>
    <w:p w14:paraId="2955C24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якщо існує нагальна потреба у здійсненні закупівлі у зв’язку із:</w:t>
      </w:r>
    </w:p>
    <w:p w14:paraId="7E36047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виникненням об’єктивних обставин, що унеможливлюють дотримання замовниками строків для проведення спрощеної закупівлі;</w:t>
      </w:r>
    </w:p>
    <w:p w14:paraId="1C13221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оскарженням прийнятих рішень, дій чи бездіяльності замовника після оцінки тендерних пропозицій учасників, в обсязі, що не перевищує 20 відсотків від очікуваної вартості тендеру, що оскаржується;</w:t>
      </w:r>
    </w:p>
    <w:p w14:paraId="7190864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розірванням договору про закупівлю з вини учасника на строк, достатній для проведення тендеру, в обсязі, що не перевищує 20 відсотків суми, визначеної в договорі про закупівлю, який розірваний з вини такого учасника;</w:t>
      </w:r>
    </w:p>
    <w:p w14:paraId="35E7B84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3552418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якщо після укладення договору про закупівлю у замовника виникла необхідність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тендеру/спрощеної процедури.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тендеру/спрощеної процедури;</w:t>
      </w:r>
    </w:p>
    <w:p w14:paraId="7DE6BEC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якщо здійснюється закупівля послуг з адвокатської діяльності;</w:t>
      </w:r>
    </w:p>
    <w:p w14:paraId="226F08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якщо закупівля товарів здійснюється з використанням електронного каталогу;</w:t>
      </w:r>
    </w:p>
    <w:p w14:paraId="432E9C3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якщо закупівля товарів і послуг здійснюється у підприємств громадських організацій осіб з інвалідністю.</w:t>
      </w:r>
    </w:p>
    <w:p w14:paraId="1E2F960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здійснення закупівлі у випадках, передбачених цією частиною, замовник обов’язково оприлюднює в електронній системі закупівель відповідно до статті 10 цього Закону звіт про договір про закупівлю, укладений без використання електронної системи закупівель.</w:t>
      </w:r>
    </w:p>
    <w:p w14:paraId="5285ED8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Особливості здійснення процедур закупівлі, визначених цим Законом, встановлюються окремими законами для таких товарів, робіт і послуг:</w:t>
      </w:r>
    </w:p>
    <w:p w14:paraId="76F5F3E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14:paraId="39B845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14:paraId="1EBA8A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 послуги </w:t>
      </w:r>
      <w:proofErr w:type="spellStart"/>
      <w:r w:rsidRPr="0033330F">
        <w:rPr>
          <w:rFonts w:ascii="Times New Roman" w:hAnsi="Times New Roman" w:cs="Times New Roman"/>
          <w:sz w:val="24"/>
          <w:szCs w:val="24"/>
        </w:rPr>
        <w:t>енергосервісу</w:t>
      </w:r>
      <w:proofErr w:type="spellEnd"/>
      <w:r w:rsidRPr="0033330F">
        <w:rPr>
          <w:rFonts w:ascii="Times New Roman" w:hAnsi="Times New Roman" w:cs="Times New Roman"/>
          <w:sz w:val="24"/>
          <w:szCs w:val="24"/>
        </w:rPr>
        <w:t>.</w:t>
      </w:r>
    </w:p>
    <w:p w14:paraId="1CD50B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пунктом 6 частини п’ятої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операції об’єднаних сил, антитерористичної операції, у період введення воєнного чи надзвичайного стану встановлюються окремим законом.</w:t>
      </w:r>
    </w:p>
    <w:p w14:paraId="342C465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Забороняється придбання товарів, робіт і послуг до/без проведення процедур закупівель/спрощених закупівель, визначених цим Законом, та укладення договорів про </w:t>
      </w:r>
      <w:r w:rsidRPr="0033330F">
        <w:rPr>
          <w:rFonts w:ascii="Times New Roman" w:hAnsi="Times New Roman" w:cs="Times New Roman"/>
          <w:sz w:val="24"/>
          <w:szCs w:val="24"/>
        </w:rPr>
        <w:lastRenderedPageBreak/>
        <w:t>закупівлю, які передбачають оплату замовником товарів, робіт і послуг до/без проведення процедур закупівель/спрощених закупівель, визначених цим Законом.</w:t>
      </w:r>
    </w:p>
    <w:p w14:paraId="2193D8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не має права ділити предмет закупівлі на частини з метою уникнення проведення процедури відкритих торгів/спрощених закупівель або застосування цього Закону, зокрема положень частини третьої статті 10 цього Закону.</w:t>
      </w:r>
    </w:p>
    <w:p w14:paraId="6480CAAF" w14:textId="77777777" w:rsidR="0033330F" w:rsidRPr="00FE2D18" w:rsidRDefault="0033330F" w:rsidP="00796ED0">
      <w:pPr>
        <w:spacing w:after="0"/>
        <w:jc w:val="both"/>
        <w:rPr>
          <w:rFonts w:ascii="Times New Roman" w:hAnsi="Times New Roman" w:cs="Times New Roman"/>
          <w:b/>
          <w:sz w:val="24"/>
          <w:szCs w:val="24"/>
          <w:u w:val="single"/>
        </w:rPr>
      </w:pPr>
      <w:r w:rsidRPr="00FE2D18">
        <w:rPr>
          <w:rFonts w:ascii="Times New Roman" w:hAnsi="Times New Roman" w:cs="Times New Roman"/>
          <w:b/>
          <w:sz w:val="24"/>
          <w:szCs w:val="24"/>
          <w:u w:val="single"/>
        </w:rPr>
        <w:t>Стаття 4. Планування закупівель та інші передумови здійснення закупівель</w:t>
      </w:r>
    </w:p>
    <w:p w14:paraId="7AE8239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36AA40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07531A4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Закупівля здійснюється відповідно до річного плану.</w:t>
      </w:r>
    </w:p>
    <w:p w14:paraId="03B504C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річному плані повинна міститися така інформація:</w:t>
      </w:r>
    </w:p>
    <w:p w14:paraId="52863A0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331FA3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3BCE399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розмір бюджетного призначення та/або очікувана вартість предмета закупівлі;</w:t>
      </w:r>
    </w:p>
    <w:p w14:paraId="23F98D1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код економічної класифікації видатків бюджету (для бюджетних коштів);</w:t>
      </w:r>
    </w:p>
    <w:p w14:paraId="68C3A34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вид закупівлі та орієнтовний початок проведення:</w:t>
      </w:r>
    </w:p>
    <w:p w14:paraId="25FAC7B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процедура закупівлі – для замовників, визначених у пунктах 1-3 частини першої статті 2 цього Закону, якщо вартість предмета закупівлі товару (товарів), послуги (послуг) дорівнює або перевищує 200 тисяч гривень, а робіт – 1,5 мільйона гривень;</w:t>
      </w:r>
    </w:p>
    <w:p w14:paraId="5CBD0FD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процедура закупівлі – для замовників, визначених у пункті 4 частини першої статті 2 цього Закону, якщо вартість предмета закупівлі товару (товарів), послуги (послуг) дорівнює або перевищує 1 мільйон гривень, а робіт – 5 мільйонів гривень;</w:t>
      </w:r>
    </w:p>
    <w:p w14:paraId="4DBD32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спрощена закупівля – для замовників, визначених у пунктах 1-3 частини першої статті 2 цього Закону, якщо вартість предмета закупівлі товару (товарів), послуги (послуг) менше ніж 200 тисяч гривень, а робіт – 1,5 мільйона гривень;</w:t>
      </w:r>
    </w:p>
    <w:p w14:paraId="70B2719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спрощена закупівля – для замовників, визначених у пункті 4 частини першої статті 2 цього Закону, якщо вартість предмета закупівлі товару (товарів), послуги (послуг) менше ніж 1 мільйон гривень, а робіт – 5 мільйонів гривень;</w:t>
      </w:r>
    </w:p>
    <w:p w14:paraId="1CC9496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договір про закупівлю, укладений без використання електронної системи закупівель – для замовників, визначених у пунктах 1-3 частини першої статті 2 цього Закону, у разі здійснення закупівлі відповідно до частин другої та шостої статті 3 цього Закону;</w:t>
      </w:r>
    </w:p>
    <w:p w14:paraId="493E1D9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договір про закупівлю, укладений без використання електронної системи закупівель – для замовників, визначених у пункті 4 частини першої статті 2 цього Закону, у разі здійснення закупівлі відповідно до частин другої та шостої статті 3 цього Закону;</w:t>
      </w:r>
    </w:p>
    <w:p w14:paraId="3372B02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у разі застосування рамкової угоди зазначається:</w:t>
      </w:r>
    </w:p>
    <w:p w14:paraId="6C8C6FB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дії рамкової угоди;</w:t>
      </w:r>
    </w:p>
    <w:p w14:paraId="4980A08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сторона рамкової угоди (замовник або централізована закупівельна організація, яка проводить закупівлю в інтересах замовника).</w:t>
      </w:r>
    </w:p>
    <w:p w14:paraId="0888A2E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річний план оприлюднюється централізованою закупівельною організацією, додатково зазначаються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в інтересах яких проводиться закупівля за рамковою угодою;</w:t>
      </w:r>
    </w:p>
    <w:p w14:paraId="5657F43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очікувана вартість з урахуванням усього запланованого строку дії рамкової угоди.</w:t>
      </w:r>
    </w:p>
    <w:p w14:paraId="6217956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 річного плану не включаються закупівлі, для здійснення яких цей Закон не застосовується у випадках, визначених у частинах п’ятій і шостій статті 3 цього Закону.</w:t>
      </w:r>
    </w:p>
    <w:p w14:paraId="3DCA8E9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Для планування закупівель та підготовки до проведення закупівель замовники можуть проводити попередні ринкові консультації з метою аналізу ринку, у тому числі запитувати й отримувати рекомендації та інформацію від суб’єктів господарювання. Такі рекомендації та інформація можуть використовуватися замовником під час підготовки до проведення закупівлі, якщо вони не призводять до порушення статті 5 цього Закону. Консультації з ринком можуть проводитися через електронну систему закупівель шляхом надсилання запитань замовником та отримання відповідей від суб’єктів господарювання або шляхом організації відкритих зустрічей з потенційними учасниками. Проведення попередніх ринкових консультацій замовником не вважається участю суб’єктів господарювання у підготовці вимог до тендерної документації.</w:t>
      </w:r>
    </w:p>
    <w:p w14:paraId="1ECC32D6" w14:textId="77777777" w:rsidR="0033330F" w:rsidRPr="00FE2D18" w:rsidRDefault="0033330F" w:rsidP="00796ED0">
      <w:pPr>
        <w:spacing w:after="0"/>
        <w:jc w:val="both"/>
        <w:rPr>
          <w:rFonts w:ascii="Times New Roman" w:hAnsi="Times New Roman" w:cs="Times New Roman"/>
          <w:b/>
          <w:sz w:val="24"/>
          <w:szCs w:val="24"/>
          <w:u w:val="single"/>
        </w:rPr>
      </w:pPr>
      <w:r w:rsidRPr="00FE2D18">
        <w:rPr>
          <w:rFonts w:ascii="Times New Roman" w:hAnsi="Times New Roman" w:cs="Times New Roman"/>
          <w:b/>
          <w:sz w:val="24"/>
          <w:szCs w:val="24"/>
          <w:u w:val="single"/>
        </w:rPr>
        <w:t>Стаття 5. Принципи здійснення публічних закупівель та недискримінація учасників</w:t>
      </w:r>
    </w:p>
    <w:p w14:paraId="5C894C6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Закупівлі здійснюються за такими принципами:</w:t>
      </w:r>
    </w:p>
    <w:p w14:paraId="1A43F6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добросовісна конкуренція серед учасників;</w:t>
      </w:r>
    </w:p>
    <w:p w14:paraId="1DA743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максимальна економія, ефективність та пропорційність;</w:t>
      </w:r>
    </w:p>
    <w:p w14:paraId="539A60B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відкритість та прозорість на всіх стадіях закупівель;</w:t>
      </w:r>
    </w:p>
    <w:p w14:paraId="18071F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недискримінація учасників та рівне ставлення до них;</w:t>
      </w:r>
    </w:p>
    <w:p w14:paraId="435686A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об’єктивне та неупереджене визначення переможця процедури закупівлі/спрощеної закупівлі;</w:t>
      </w:r>
    </w:p>
    <w:p w14:paraId="470FF55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запобігання корупційним діям і зловживанням.</w:t>
      </w:r>
    </w:p>
    <w:p w14:paraId="3B3250B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14:paraId="144E6B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14:paraId="1F760F2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не мають права встановлювати жодних дискримінаційних вимог до учасників.</w:t>
      </w:r>
    </w:p>
    <w:p w14:paraId="0F304A40" w14:textId="77777777" w:rsidR="0033330F" w:rsidRPr="00046BD6" w:rsidRDefault="0033330F" w:rsidP="00796ED0">
      <w:pPr>
        <w:spacing w:after="0"/>
        <w:jc w:val="both"/>
        <w:rPr>
          <w:rFonts w:ascii="Times New Roman" w:hAnsi="Times New Roman" w:cs="Times New Roman"/>
          <w:b/>
          <w:sz w:val="24"/>
          <w:szCs w:val="24"/>
          <w:u w:val="single"/>
        </w:rPr>
      </w:pPr>
      <w:r w:rsidRPr="00046BD6">
        <w:rPr>
          <w:rFonts w:ascii="Times New Roman" w:hAnsi="Times New Roman" w:cs="Times New Roman"/>
          <w:b/>
          <w:sz w:val="24"/>
          <w:szCs w:val="24"/>
          <w:u w:val="single"/>
        </w:rPr>
        <w:t>Стаття 6. Міжнародні зобов’язання України у сфері закупівель</w:t>
      </w:r>
    </w:p>
    <w:p w14:paraId="0B25A91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міжнародним договором України, згоду на обов’язковість якого надано Верховною Радою України, передбачено інший порядок закупівлі, ніж визначений цим Законом, застосовуються положення міжнародного договору України, з урахуванням принципів, встановлених у частині першій статті 5 цього Закону.</w:t>
      </w:r>
    </w:p>
    <w:p w14:paraId="3ED5396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Закупівля товарів, робіт і послуг за кошти кредитів, позик, грантів,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з урахуванням принципів, встановлених у частині першій статті 5 цього Закону, а в разі </w:t>
      </w:r>
      <w:proofErr w:type="spellStart"/>
      <w:r w:rsidRPr="0033330F">
        <w:rPr>
          <w:rFonts w:ascii="Times New Roman" w:hAnsi="Times New Roman" w:cs="Times New Roman"/>
          <w:sz w:val="24"/>
          <w:szCs w:val="24"/>
        </w:rPr>
        <w:t>невстановлення</w:t>
      </w:r>
      <w:proofErr w:type="spellEnd"/>
      <w:r w:rsidRPr="0033330F">
        <w:rPr>
          <w:rFonts w:ascii="Times New Roman" w:hAnsi="Times New Roman" w:cs="Times New Roman"/>
          <w:sz w:val="24"/>
          <w:szCs w:val="24"/>
        </w:rPr>
        <w:t xml:space="preserve"> таких правил і процедур – відповідно до цього Закону.</w:t>
      </w:r>
    </w:p>
    <w:p w14:paraId="150871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Закупівля товарів, робіт і послуг на умовах співфінансування в рамках проектів, що реалізуються за рахунок кредитів, позик, грантів організацій, зазначених у частині другій цієї статті, здійснюється згідно з правилами і процедурами, встановленими цими організаціями, а в разі </w:t>
      </w:r>
      <w:proofErr w:type="spellStart"/>
      <w:r w:rsidRPr="0033330F">
        <w:rPr>
          <w:rFonts w:ascii="Times New Roman" w:hAnsi="Times New Roman" w:cs="Times New Roman"/>
          <w:sz w:val="24"/>
          <w:szCs w:val="24"/>
        </w:rPr>
        <w:t>невстановлення</w:t>
      </w:r>
      <w:proofErr w:type="spellEnd"/>
      <w:r w:rsidRPr="0033330F">
        <w:rPr>
          <w:rFonts w:ascii="Times New Roman" w:hAnsi="Times New Roman" w:cs="Times New Roman"/>
          <w:sz w:val="24"/>
          <w:szCs w:val="24"/>
        </w:rPr>
        <w:t xml:space="preserve"> таких правил і процедур – відповідно до цього Закону.</w:t>
      </w:r>
    </w:p>
    <w:p w14:paraId="7FFF945B" w14:textId="77777777" w:rsidR="0033330F" w:rsidRPr="00FE2D18" w:rsidRDefault="0033330F" w:rsidP="00796ED0">
      <w:pPr>
        <w:spacing w:after="0"/>
        <w:jc w:val="center"/>
        <w:rPr>
          <w:rFonts w:ascii="Times New Roman" w:hAnsi="Times New Roman" w:cs="Times New Roman"/>
          <w:b/>
          <w:sz w:val="24"/>
          <w:szCs w:val="24"/>
        </w:rPr>
      </w:pPr>
      <w:r w:rsidRPr="00FE2D18">
        <w:rPr>
          <w:rFonts w:ascii="Times New Roman" w:hAnsi="Times New Roman" w:cs="Times New Roman"/>
          <w:b/>
          <w:sz w:val="24"/>
          <w:szCs w:val="24"/>
        </w:rPr>
        <w:t>Розділ II</w:t>
      </w:r>
    </w:p>
    <w:p w14:paraId="0AEB5236" w14:textId="77777777" w:rsidR="0033330F" w:rsidRPr="00FE2D18" w:rsidRDefault="0033330F" w:rsidP="00796ED0">
      <w:pPr>
        <w:spacing w:after="0"/>
        <w:jc w:val="center"/>
        <w:rPr>
          <w:rFonts w:ascii="Times New Roman" w:hAnsi="Times New Roman" w:cs="Times New Roman"/>
          <w:b/>
          <w:sz w:val="24"/>
          <w:szCs w:val="24"/>
        </w:rPr>
      </w:pPr>
      <w:r w:rsidRPr="00FE2D18">
        <w:rPr>
          <w:rFonts w:ascii="Times New Roman" w:hAnsi="Times New Roman" w:cs="Times New Roman"/>
          <w:b/>
          <w:sz w:val="24"/>
          <w:szCs w:val="24"/>
        </w:rPr>
        <w:t>ДЕРЖАВНЕ РЕГУЛЮВАННЯ ТА КОНТРОЛЬ У СФЕРІ ЗАКУПІВЕЛЬ</w:t>
      </w:r>
    </w:p>
    <w:p w14:paraId="029D9BF3" w14:textId="77777777" w:rsidR="0033330F" w:rsidRPr="00046BD6" w:rsidRDefault="0033330F" w:rsidP="00796ED0">
      <w:pPr>
        <w:spacing w:after="0"/>
        <w:jc w:val="both"/>
        <w:rPr>
          <w:rFonts w:ascii="Times New Roman" w:hAnsi="Times New Roman" w:cs="Times New Roman"/>
          <w:b/>
          <w:sz w:val="24"/>
          <w:szCs w:val="24"/>
        </w:rPr>
      </w:pPr>
      <w:r w:rsidRPr="00046BD6">
        <w:rPr>
          <w:rFonts w:ascii="Times New Roman" w:hAnsi="Times New Roman" w:cs="Times New Roman"/>
          <w:b/>
          <w:sz w:val="24"/>
          <w:szCs w:val="24"/>
          <w:u w:val="single"/>
        </w:rPr>
        <w:t>Стаття 7.</w:t>
      </w:r>
      <w:r w:rsidRPr="00046BD6">
        <w:rPr>
          <w:rFonts w:ascii="Times New Roman" w:hAnsi="Times New Roman" w:cs="Times New Roman"/>
          <w:b/>
          <w:sz w:val="24"/>
          <w:szCs w:val="24"/>
        </w:rPr>
        <w:t xml:space="preserve"> </w:t>
      </w:r>
      <w:r w:rsidRPr="00046BD6">
        <w:rPr>
          <w:rFonts w:ascii="Times New Roman" w:hAnsi="Times New Roman" w:cs="Times New Roman"/>
          <w:b/>
          <w:sz w:val="24"/>
          <w:szCs w:val="24"/>
          <w:u w:val="single"/>
        </w:rPr>
        <w:t>Державне регулювання, контроль у сфері закупівель та громадський контроль</w:t>
      </w:r>
    </w:p>
    <w:p w14:paraId="52FBD69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Уповноважений орган здійснює регулювання та реалізує державну політику у сфері закупівель у межах повноважень, визначених цим Законом.</w:t>
      </w:r>
    </w:p>
    <w:p w14:paraId="2265255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Центральний орган виконавчої влади, що реалізує державну політику у сфері казначейського обслуговування бюджетних коштів, вживає таких заходів:</w:t>
      </w:r>
    </w:p>
    <w:p w14:paraId="1D557D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 до здійснення оплати за договором про закупівлю перевіряє наявність річного плану, договору про закупівлю та звіту про результати проведення процедури закупівлі, що </w:t>
      </w:r>
      <w:r w:rsidRPr="0033330F">
        <w:rPr>
          <w:rFonts w:ascii="Times New Roman" w:hAnsi="Times New Roman" w:cs="Times New Roman"/>
          <w:sz w:val="24"/>
          <w:szCs w:val="24"/>
        </w:rPr>
        <w:lastRenderedPageBreak/>
        <w:t>підтверджують проведення процедури закупівлі/спрощеної закупівлі та за результатами якої укладено договір про закупівлю;</w:t>
      </w:r>
    </w:p>
    <w:p w14:paraId="1088C76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не допускає здійснення платежів із рахунка замовника згідно з узятим фінансовим зобов’язанням за договором про закупівлю у випадках:</w:t>
      </w:r>
    </w:p>
    <w:p w14:paraId="264644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відсутності або невідповідності встановленим законодавством вимогам необхідних документів, передбачених пунктом 1 цієї частини;</w:t>
      </w:r>
    </w:p>
    <w:p w14:paraId="6E9F8D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відміни процедури закупівлі/спрощеної закупівлі;</w:t>
      </w:r>
    </w:p>
    <w:p w14:paraId="7C169ED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набрання законної сили рішенням суду про визнання результатів процедури закупівлі/спрощеної закупівлі недійсною та/або договору про закупівлю нікчемним;</w:t>
      </w:r>
    </w:p>
    <w:p w14:paraId="160C5EB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оскарження відповідно до статті 18 цього Закону на період призупинення процедури закупівлі;</w:t>
      </w:r>
    </w:p>
    <w:p w14:paraId="666AE5D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наявності відповідного рішення органу оскарження відповідно до статті 18 цього Закону.</w:t>
      </w:r>
    </w:p>
    <w:p w14:paraId="5CE6BAA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Перевірка наявності документів, зазначених у пункті 1 цієї частини, проводиться шляхом перегляду документів, розміщених в електронній системі закупівель.</w:t>
      </w:r>
    </w:p>
    <w:p w14:paraId="0C3C5B2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Банки під час оплати за договорами про закупівлю перевіряють наявність звіту про результати проведення закупівлі шляхом його перегляду в електронній системі закупівель. У разі відсутності звіту про результати проведення закупівлі платіжне доручення вважається оформленим неналежним чином.</w:t>
      </w:r>
    </w:p>
    <w:p w14:paraId="02829E0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Конституцією та законами України.</w:t>
      </w:r>
    </w:p>
    <w:p w14:paraId="67F5FD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Органи, уповноважені здійснювати контроль у сфері закупівель, не мають права втручатися в проведення закупівель.</w:t>
      </w:r>
    </w:p>
    <w:p w14:paraId="6F89DD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зокрема шляхом здійснення аналізу і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органи, що уповноважені здійснювати контроль, про виявлені ознаки порушення (порушень) законодавства у сфері публічних закупівель.</w:t>
      </w:r>
    </w:p>
    <w:p w14:paraId="170EF22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Залучення громадськості до здійснення контролю у сфері закупівель здійснюється відповідно до законів України «Про громадські об’єднання», «Про звернення громадян», «Про доступ до публічної інформації», «Про інформацію», «Про відкритість використання публічних коштів».</w:t>
      </w:r>
    </w:p>
    <w:p w14:paraId="7AFCF75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Громадяни і громадські організації та їх спілки не мають права втручатися у процедуру закупівлі/спрощену закупівлю.</w:t>
      </w:r>
    </w:p>
    <w:p w14:paraId="655322A1" w14:textId="77777777" w:rsidR="0033330F" w:rsidRPr="00046BD6" w:rsidRDefault="0033330F" w:rsidP="00796ED0">
      <w:pPr>
        <w:spacing w:after="0"/>
        <w:jc w:val="both"/>
        <w:rPr>
          <w:rFonts w:ascii="Times New Roman" w:hAnsi="Times New Roman" w:cs="Times New Roman"/>
          <w:b/>
          <w:sz w:val="24"/>
          <w:szCs w:val="24"/>
        </w:rPr>
      </w:pPr>
      <w:r w:rsidRPr="00046BD6">
        <w:rPr>
          <w:rFonts w:ascii="Times New Roman" w:hAnsi="Times New Roman" w:cs="Times New Roman"/>
          <w:b/>
          <w:sz w:val="24"/>
          <w:szCs w:val="24"/>
          <w:u w:val="single"/>
        </w:rPr>
        <w:t>Стаття 8. Порядок здійснення моніторингу процедур публічних закупівель</w:t>
      </w:r>
    </w:p>
    <w:p w14:paraId="4106CC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Моніторинг процедури закупівлі здійснюють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(далі – органи державного фінансового контролю).</w:t>
      </w:r>
    </w:p>
    <w:p w14:paraId="3CCF30B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Моніторинг процедури закупівлі здійснюється протягом проведення процедури закупівлі, укладення договору про закупівлю та його дії.</w:t>
      </w:r>
    </w:p>
    <w:p w14:paraId="7C4BCA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Моніторинг процедури закупівлі не проводиться на відповідність тендерної документації вимогам частини четвертої статті 22 цього Закону.</w:t>
      </w:r>
    </w:p>
    <w:p w14:paraId="4DDC44A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Моніторинг процедур закупівель здійснюється також щодо процедур закупівель, особливості яких передбачені у законах, що визначені у частинах восьмій та дев’ятій статті 3 цього Закону.</w:t>
      </w:r>
    </w:p>
    <w:p w14:paraId="392213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про початок моніторингу процедури закупівлі приймає керівник органу державного фінансового контролю або його заступник (або уповноважена керівником особа) за наявності однієї або декількох із таких підстав:</w:t>
      </w:r>
    </w:p>
    <w:p w14:paraId="6B63F6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дані автоматичних індикаторів ризиків;</w:t>
      </w:r>
    </w:p>
    <w:p w14:paraId="5428021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інформація, отримана від органів державної влади, народних депутатів України, органів місцевого самоврядування, про наявність ознак порушення (порушень) законодавства у сфері публічних закупівель;</w:t>
      </w:r>
    </w:p>
    <w:p w14:paraId="19F7618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14:paraId="5E0A30F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14:paraId="3C649B0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7 цього Закону.</w:t>
      </w:r>
    </w:p>
    <w:p w14:paraId="54D88C5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аналізу даних, що свідчать про ознаки порушення (порушень) законодавства у сфері публічних закупівель, може використовуватися:</w:t>
      </w:r>
    </w:p>
    <w:p w14:paraId="5B7466B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оприлюднена в електронній системі закупівель;</w:t>
      </w:r>
    </w:p>
    <w:p w14:paraId="32A0F60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що міститься в єдиних державних реєстрах;</w:t>
      </w:r>
    </w:p>
    <w:p w14:paraId="21731C7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14:paraId="05D4487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прийняття рішення про початок моніторингу процедури закупівлі орган державного фінансового контролю оприлюднює в електронній системі закупівель протягом двох робочих днів з дня прийняття такого рішення із зазначенням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у разі застосування переговорної процедури закупівлі, а також опису підстав для здійснення моніторингу процедури закупівлі.</w:t>
      </w:r>
    </w:p>
    <w:p w14:paraId="3BEC178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початок моніторингу процедури закупівлі не зупиняє проведення процедур закупівель, визначених цим Законом.</w:t>
      </w:r>
    </w:p>
    <w:p w14:paraId="06F6737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здійснення моніторингу процедури закупівлі не може перевищувати 15 робочих днів з наступного робочого дня від дати оприлюднення повідомлення про початок моніторингу процедури закупівлі в електронній системі закупівель.</w:t>
      </w:r>
    </w:p>
    <w:p w14:paraId="37B8B8C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Протягом строку проведення моніторингу процедури закупівлі посадова особа органу державного фінансового контролю, відповідальна за проведення моніторингу процедури закупівель, має право через електронну систему закупівель запитувати у замовника пояснення (інформацію, документи) щодо прийнятих рішень та/або вчинених дій чи бездіяльності, які є предметом дослідження в рамках моніторингу процедури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прийнятих рішень та/або вчинених дій чи бездіяльності, які є предметом дослідження в рамках моніторингу процедури закупівлі, повинен надати відповідні пояснення (інформацію, документи) через електронну систему закупівель.</w:t>
      </w:r>
    </w:p>
    <w:p w14:paraId="4494AF1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у межах строку здійснення моніторингу процедури закупівлі має право з власної ініціативи надавати пояснення щодо прийнятих рішень та/або вчинених дій чи бездіяльності, які є предметом дослідження в рамках моніторингу процедури закупівлі.</w:t>
      </w:r>
    </w:p>
    <w:p w14:paraId="292A6E6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результатами моніторингу процедури закупівлі посадова особа органу державного фінансового контролю складає та підписує висновок про результати моніторингу процедури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14:paraId="5BDAAFC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висновку обов’язково зазначаються:</w:t>
      </w:r>
    </w:p>
    <w:p w14:paraId="6F97166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щодо якого здійснювався моніторинг процедури закупівлі;</w:t>
      </w:r>
    </w:p>
    <w:p w14:paraId="3800988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 та його очікувана вартість;</w:t>
      </w:r>
    </w:p>
    <w:p w14:paraId="23FBF47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3) унікальний номер оголошення про проведення конкурентної процедури закупівлі, присвоєний електронною системою закупівель, та/або унікальний номер повідомлення про намір укласти договір про закупівлю у разі застосування переговорної процедури закупівлі;</w:t>
      </w:r>
    </w:p>
    <w:p w14:paraId="5BF625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опис порушення (порушень) законодавства у сфері публічних закупівель, виявленого за результатами моніторингу процедури закупівлі;</w:t>
      </w:r>
    </w:p>
    <w:p w14:paraId="5742DA1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зобов’язання щодо усунення порушення (порушень) законодавства у сфері публічних закупівель.</w:t>
      </w:r>
    </w:p>
    <w:p w14:paraId="10FF3E3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висновку може зазначатися додаткова інформація, визначена органом державного фінансового контролю.</w:t>
      </w:r>
    </w:p>
    <w:p w14:paraId="2CE0CC8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за результатами моніторингу процедури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14:paraId="394395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під час моніторингу, за результатами якого виявлено ознаки порушення законодавства у сфері публічних закупівель, було відмінено тендер чи визнано його таким, що не відбувся, орган державного фінансового контролю зазначає опис порушення без зобов’язання щодо усунення такого порушення.</w:t>
      </w:r>
    </w:p>
    <w:p w14:paraId="2B84A5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за результатами моніторингу процедури закупівлі виявлено ознаки порушення законодавства, вжиття заходів щодо яких не належить до компетенції органу державного фінансового контролю, про це письмово повідомляються відповідні державні органи.</w:t>
      </w:r>
    </w:p>
    <w:p w14:paraId="16AC258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14:paraId="6528E53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14:paraId="68F9AA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та/або уповноважена особа замовника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14:paraId="4D04EB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 Замовник зазначає в електронній системі закупівель про відкриття провадження у справі протягом наступного робочого дня з дня отримання інформації про відкриття такого провадження та номер такого провадження.</w:t>
      </w:r>
    </w:p>
    <w:p w14:paraId="50B8877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замовник не усунув визначене у висновку порушення, що призвело до невиконання ним вимог, передбачених цим Законом, а також висновок не оскаржено до суду, орган державного фінансового контролю після закінчення строку на оскарження до суду, визначеного у частині десятій цієї статті, за результатами моніторингу вчиняє дії щодо притягнення до адміністративної відповідальності за порушення законодавства у сфері публічних закупівель. Номер протоколу зазначається в електронній системі закупівель наступного робочого дня з дня складання протоколу, а також зазначаються дата та номер відкриття провадження у справі протягом наступного робочого дня з дня отримання інформації про відкриття такого провадження.</w:t>
      </w:r>
    </w:p>
    <w:p w14:paraId="5230BA1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процедури закупівлі щодо тих порушень, обставин, підстав, що були </w:t>
      </w:r>
      <w:r w:rsidRPr="0033330F">
        <w:rPr>
          <w:rFonts w:ascii="Times New Roman" w:hAnsi="Times New Roman" w:cs="Times New Roman"/>
          <w:sz w:val="24"/>
          <w:szCs w:val="24"/>
        </w:rPr>
        <w:lastRenderedPageBreak/>
        <w:t>або є предметом розгляду органом оскарження незалежно від прийнятого органом оскарження рішення щодо таких порушень, обставин, підстав.</w:t>
      </w:r>
    </w:p>
    <w:p w14:paraId="3260CFF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процедури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що стали предметом розгляду органом оскарження, з відповідним повідомленням в електронній системі закупівель.</w:t>
      </w:r>
    </w:p>
    <w:p w14:paraId="4717F48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оприлюднення рішення органу оскарження замовником у порядку, встановленому цією статтею, усунення порушення (порушень) законодавства у сфері публічних закупівель, зазначених у висновку, здійснюється в частині, що не була предметом розгляду органом оскарження.</w:t>
      </w:r>
    </w:p>
    <w:p w14:paraId="7D0BB94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оскарження в судовому порядку рішення органу оскарження рішення про початок моніторингу процедури закупівлі не приймається щодо тих порушень, обставин, підстав, які були або є предметом судового розгляду.</w:t>
      </w:r>
    </w:p>
    <w:p w14:paraId="45D0A0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процедури закупівлі щодо інших ознак порушень приймається після оприлюднення рішення органу оскарження в електронній системі закупівель у порядку, встановленому статтею 18 цього Закону, або після набрання рішенням суду законної сили.</w:t>
      </w:r>
    </w:p>
    <w:p w14:paraId="6FB9A7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14:paraId="4055A44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Узагальнена інформація, зазначена у пункті 3 частини першої статті 9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14:paraId="308AF79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14:paraId="5E49AC4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14:paraId="4B64129D" w14:textId="77777777" w:rsidR="0033330F" w:rsidRPr="00046BD6" w:rsidRDefault="0033330F" w:rsidP="00796ED0">
      <w:pPr>
        <w:spacing w:after="0"/>
        <w:jc w:val="both"/>
        <w:rPr>
          <w:rFonts w:ascii="Times New Roman" w:hAnsi="Times New Roman" w:cs="Times New Roman"/>
          <w:b/>
          <w:sz w:val="24"/>
          <w:szCs w:val="24"/>
          <w:u w:val="single"/>
        </w:rPr>
      </w:pPr>
      <w:r w:rsidRPr="00046BD6">
        <w:rPr>
          <w:rFonts w:ascii="Times New Roman" w:hAnsi="Times New Roman" w:cs="Times New Roman"/>
          <w:b/>
          <w:sz w:val="24"/>
          <w:szCs w:val="24"/>
          <w:u w:val="single"/>
        </w:rPr>
        <w:t>Стаття 9.</w:t>
      </w:r>
      <w:r w:rsidRPr="00046BD6">
        <w:rPr>
          <w:rFonts w:ascii="Times New Roman" w:hAnsi="Times New Roman" w:cs="Times New Roman"/>
          <w:b/>
          <w:sz w:val="24"/>
          <w:szCs w:val="24"/>
        </w:rPr>
        <w:t xml:space="preserve"> </w:t>
      </w:r>
      <w:r w:rsidRPr="00046BD6">
        <w:rPr>
          <w:rFonts w:ascii="Times New Roman" w:hAnsi="Times New Roman" w:cs="Times New Roman"/>
          <w:b/>
          <w:sz w:val="24"/>
          <w:szCs w:val="24"/>
          <w:u w:val="single"/>
        </w:rPr>
        <w:t>Уповноважений орган</w:t>
      </w:r>
    </w:p>
    <w:p w14:paraId="5E2849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Основними функціями Уповноваженого органу є:</w:t>
      </w:r>
    </w:p>
    <w:p w14:paraId="4A8784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розроблення і затвердження нормативно-правових актів, необхідних для виконання цього Закону та регулювання державної політики у сфері закупівель;</w:t>
      </w:r>
    </w:p>
    <w:p w14:paraId="2F641B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аналіз функціонування системи публічних закупівель;</w:t>
      </w:r>
    </w:p>
    <w:p w14:paraId="5EB6B35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(щодо кількісних і вартісних показників закупівель у розрізі процедур і предметів закупівель, рівня конкуренції, кількості скарг) та узагальнену інформацію про результати здійснення контролю у сфері закупівель.</w:t>
      </w:r>
    </w:p>
    <w:p w14:paraId="0CD5A7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Щорічний звіт оприлюднюється Уповноваженим органом на своєму офіційному веб-сайті;</w:t>
      </w:r>
    </w:p>
    <w:p w14:paraId="01F879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узагальнення практики здійснення закупівель, у тому числі міжнародної;</w:t>
      </w:r>
    </w:p>
    <w:p w14:paraId="1A78DDC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вивчення, узагальнення та поширення світового досвіду у сфері закупівель;</w:t>
      </w:r>
    </w:p>
    <w:p w14:paraId="465710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забезпечення функціонування веб-порталу Уповноваженого органу та інформаційного ресурсу Уповноваженого органу;</w:t>
      </w:r>
    </w:p>
    <w:p w14:paraId="1AAA097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7) наповнення інформаційного ресурсу Уповноваженого органу;</w:t>
      </w:r>
    </w:p>
    <w:p w14:paraId="1D5E79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взаємодія з громадськістю з питань удосконалення системи публічних закупівель;</w:t>
      </w:r>
    </w:p>
    <w:p w14:paraId="3B46256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організація нарад і семінарів з питань закупівель;</w:t>
      </w:r>
    </w:p>
    <w:p w14:paraId="7EB22F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міжнародне співробітництво у сфері закупівель;</w:t>
      </w:r>
    </w:p>
    <w:p w14:paraId="68B0A19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розроблення та затвердження:</w:t>
      </w:r>
    </w:p>
    <w:p w14:paraId="002BC9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примірної тендерної документації;</w:t>
      </w:r>
    </w:p>
    <w:p w14:paraId="079A335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примірного положення про уповноважену особу;</w:t>
      </w:r>
    </w:p>
    <w:p w14:paraId="394F410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примірного положення про тендерний комітет;</w:t>
      </w:r>
    </w:p>
    <w:p w14:paraId="73E7098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примірної методики визначення очікуваної вартості предмета закупівлі;</w:t>
      </w:r>
    </w:p>
    <w:p w14:paraId="094C88F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примірної методики визначення вартості життєвого циклу;</w:t>
      </w:r>
    </w:p>
    <w:p w14:paraId="1D88EE1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порядку визначення предмета закупівлі;</w:t>
      </w:r>
    </w:p>
    <w:p w14:paraId="28943EB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порядку розміщення інформації про публічні закупівлі;</w:t>
      </w:r>
    </w:p>
    <w:p w14:paraId="5EAB7D3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особливості закупівель за рамковими угодами та їх укладення;</w:t>
      </w:r>
    </w:p>
    <w:p w14:paraId="255BA3F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форми і вимог до забезпечення тендерної пропозиції/пропозиції;</w:t>
      </w:r>
    </w:p>
    <w:p w14:paraId="133FEE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порядку організації тестування уповноважених осіб;</w:t>
      </w:r>
    </w:p>
    <w:p w14:paraId="511AD01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переліку формальних помилок;</w:t>
      </w:r>
    </w:p>
    <w:p w14:paraId="0CC1615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надання узагальнених відповідей рекомендаційного характеру щодо застосування законодавства у сфері закупівель;</w:t>
      </w:r>
    </w:p>
    <w:p w14:paraId="437AE68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надання безоплатних консультацій рекомендаційного характеру з питань закупівель на інформаційному ресурсі Уповноваженого органу;</w:t>
      </w:r>
    </w:p>
    <w:p w14:paraId="1BA079C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14) співробітництво з органами державної влади та громадськими організаціями щодо запобігання проявам корупції у сфері закупівель;</w:t>
      </w:r>
    </w:p>
    <w:p w14:paraId="650381A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15) інформування громадськості про політику та правила здійснення публічних закупівель;</w:t>
      </w:r>
    </w:p>
    <w:p w14:paraId="6469A5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16) авторизація електронних майданчиків та прийняття рішення про відключення авторизованих електронних майданчиків від електронної системи закупівель;</w:t>
      </w:r>
    </w:p>
    <w:p w14:paraId="52CD96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17) розгляд звернень щодо визначення та/або створення централізованих закупівельних організацій;</w:t>
      </w:r>
    </w:p>
    <w:p w14:paraId="5F119A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18) розроблення спільно з іншими органами </w:t>
      </w:r>
      <w:proofErr w:type="spellStart"/>
      <w:r w:rsidRPr="0033330F">
        <w:rPr>
          <w:rFonts w:ascii="Times New Roman" w:hAnsi="Times New Roman" w:cs="Times New Roman"/>
          <w:sz w:val="24"/>
          <w:szCs w:val="24"/>
        </w:rPr>
        <w:t>методологій</w:t>
      </w:r>
      <w:proofErr w:type="spellEnd"/>
      <w:r w:rsidRPr="0033330F">
        <w:rPr>
          <w:rFonts w:ascii="Times New Roman" w:hAnsi="Times New Roman" w:cs="Times New Roman"/>
          <w:sz w:val="24"/>
          <w:szCs w:val="24"/>
        </w:rPr>
        <w:t xml:space="preserve"> щодо особливостей здійснення закупівель у різних сферах та їх оприлюднення на інформаційному ресурсі Уповноваженого органу.</w:t>
      </w:r>
    </w:p>
    <w:p w14:paraId="341377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Уповноважений орган має право здійснювати дії та вживати заходів, передбачені законодавством, для виконання покладених на нього функцій.</w:t>
      </w:r>
    </w:p>
    <w:p w14:paraId="69CF65CA" w14:textId="77777777" w:rsidR="0033330F" w:rsidRPr="00046BD6" w:rsidRDefault="0033330F" w:rsidP="00796ED0">
      <w:pPr>
        <w:spacing w:after="0"/>
        <w:jc w:val="center"/>
        <w:rPr>
          <w:rFonts w:ascii="Times New Roman" w:hAnsi="Times New Roman" w:cs="Times New Roman"/>
          <w:b/>
          <w:sz w:val="24"/>
          <w:szCs w:val="24"/>
        </w:rPr>
      </w:pPr>
      <w:r w:rsidRPr="00046BD6">
        <w:rPr>
          <w:rFonts w:ascii="Times New Roman" w:hAnsi="Times New Roman" w:cs="Times New Roman"/>
          <w:b/>
          <w:sz w:val="24"/>
          <w:szCs w:val="24"/>
        </w:rPr>
        <w:t>Розділ III</w:t>
      </w:r>
    </w:p>
    <w:p w14:paraId="5480E6ED" w14:textId="77777777" w:rsidR="0033330F" w:rsidRPr="00046BD6" w:rsidRDefault="0033330F" w:rsidP="00796ED0">
      <w:pPr>
        <w:spacing w:after="0"/>
        <w:jc w:val="center"/>
        <w:rPr>
          <w:rFonts w:ascii="Times New Roman" w:hAnsi="Times New Roman" w:cs="Times New Roman"/>
          <w:b/>
          <w:sz w:val="24"/>
          <w:szCs w:val="24"/>
        </w:rPr>
      </w:pPr>
      <w:r w:rsidRPr="00046BD6">
        <w:rPr>
          <w:rFonts w:ascii="Times New Roman" w:hAnsi="Times New Roman" w:cs="Times New Roman"/>
          <w:b/>
          <w:sz w:val="24"/>
          <w:szCs w:val="24"/>
        </w:rPr>
        <w:t>ЗАГАЛЬНІ УМОВИ ЗДІЙСНЕННЯ ЗАКУПІВЛІ</w:t>
      </w:r>
    </w:p>
    <w:p w14:paraId="45907380" w14:textId="77777777" w:rsidR="0033330F" w:rsidRPr="00046BD6" w:rsidRDefault="0033330F" w:rsidP="00796ED0">
      <w:pPr>
        <w:spacing w:after="0"/>
        <w:jc w:val="both"/>
        <w:rPr>
          <w:rFonts w:ascii="Times New Roman" w:hAnsi="Times New Roman" w:cs="Times New Roman"/>
          <w:b/>
          <w:sz w:val="24"/>
          <w:szCs w:val="24"/>
        </w:rPr>
      </w:pPr>
      <w:r w:rsidRPr="00046BD6">
        <w:rPr>
          <w:rFonts w:ascii="Times New Roman" w:hAnsi="Times New Roman" w:cs="Times New Roman"/>
          <w:b/>
          <w:sz w:val="24"/>
          <w:szCs w:val="24"/>
          <w:u w:val="single"/>
        </w:rPr>
        <w:t>Стаття 10.</w:t>
      </w:r>
      <w:r w:rsidRPr="00046BD6">
        <w:rPr>
          <w:rFonts w:ascii="Times New Roman" w:hAnsi="Times New Roman" w:cs="Times New Roman"/>
          <w:b/>
          <w:sz w:val="24"/>
          <w:szCs w:val="24"/>
        </w:rPr>
        <w:t xml:space="preserve"> </w:t>
      </w:r>
      <w:r w:rsidRPr="00046BD6">
        <w:rPr>
          <w:rFonts w:ascii="Times New Roman" w:hAnsi="Times New Roman" w:cs="Times New Roman"/>
          <w:b/>
          <w:sz w:val="24"/>
          <w:szCs w:val="24"/>
          <w:u w:val="single"/>
        </w:rPr>
        <w:t>Оприлюднення інформації про закупівлю</w:t>
      </w:r>
    </w:p>
    <w:p w14:paraId="4544250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цим Законом, інформацію про закупівлю, а саме:</w:t>
      </w:r>
    </w:p>
    <w:p w14:paraId="624DC6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оголошення про проведення конкурентних процедур закупівель, тендерну документацію та проект договору про закупівлю:</w:t>
      </w:r>
    </w:p>
    <w:p w14:paraId="1DD084C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відкритих торгів – не пізніше ніж за 15 днів до кінцевого строку подання тендерних пропозицій, якщо вартість закупівлі не перевищує межі, встановлені у частині третій цієї статті, та не пізніше 30 днів у разі перевищення таких меж;</w:t>
      </w:r>
    </w:p>
    <w:p w14:paraId="2BFFDC8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конкурентного діалогу – не пізніше ніж за 15 днів до кінцевого строку подання тендерних пропозицій, якщо вартість закупівлі не перевищує межі, встановлені у частині третій цієї статті, та не пізніше 30 днів у разі перевищення таких меж;</w:t>
      </w:r>
    </w:p>
    <w:p w14:paraId="206A95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торгів з обмеженою участю – не пізніше ніж за 30 днів до кінцевої дати отримання документів, поданих на кваліфікаційний відбір;</w:t>
      </w:r>
    </w:p>
    <w:p w14:paraId="4B45B97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14:paraId="77BF6B2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 xml:space="preserve">3) зміни до тендерної документації та роз’яснення до неї (у разі наявності) у </w:t>
      </w:r>
      <w:proofErr w:type="spellStart"/>
      <w:r w:rsidRPr="0033330F">
        <w:rPr>
          <w:rFonts w:ascii="Times New Roman" w:hAnsi="Times New Roman" w:cs="Times New Roman"/>
          <w:sz w:val="24"/>
          <w:szCs w:val="24"/>
        </w:rPr>
        <w:t>машинозчитувальному</w:t>
      </w:r>
      <w:proofErr w:type="spellEnd"/>
      <w:r w:rsidRPr="0033330F">
        <w:rPr>
          <w:rFonts w:ascii="Times New Roman" w:hAnsi="Times New Roman" w:cs="Times New Roman"/>
          <w:sz w:val="24"/>
          <w:szCs w:val="24"/>
        </w:rPr>
        <w:t xml:space="preserve"> форматі – протягом одного дня з дня прийняття рішення про їх внесення або надання роз’яснень.</w:t>
      </w:r>
    </w:p>
    <w:p w14:paraId="483C26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хронологічному порядку відображаються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w:t>
      </w:r>
    </w:p>
    <w:p w14:paraId="73DC37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зміни до оголошення про проведення спрощеної закупівлі та/або вимог до предмета закупівлі – протягом одного дня з дня прийняття рішення про їх внесення;</w:t>
      </w:r>
    </w:p>
    <w:p w14:paraId="70C17B3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14:paraId="4540BF1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протокол кваліфікаційного відбору – протягом одного дня з дня його затвердження;</w:t>
      </w:r>
    </w:p>
    <w:p w14:paraId="32EEA15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протокол розгляду тендерних пропозицій – протягом одного дня з дня його затвердження;</w:t>
      </w:r>
    </w:p>
    <w:p w14:paraId="2BC31A7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повідомлення про намір укласти договір про закупівлю – протягом одного дня з дня прийняття рішення про визначення переможця процедури закупівлі/спрощеної закупівлі;</w:t>
      </w:r>
    </w:p>
    <w:p w14:paraId="6014E2F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інформацію про відхилення тендерної пропозиції/пропозиції учасника – протягом одного дня з дня прийняття рішення про відхилення;</w:t>
      </w:r>
    </w:p>
    <w:p w14:paraId="67A4AB1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договір про закупівлю та всі додатки до нього – протягом трьох робочих днів з дня його укладення;</w:t>
      </w:r>
    </w:p>
    <w:p w14:paraId="65A58E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повідомлення про внесення змін до договору про закупівлю та зміни до договору у випадках, передбачених частиною п’ятою статті 41 цього Закону – протягом трьох робочих днів з дня внесення змін;</w:t>
      </w:r>
    </w:p>
    <w:p w14:paraId="3B9756A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звіт про виконання договору про закупівлю – протягом 20 робочих днів з дня закінчення строку дії договору про закупівлю або його виконання сторонами, або його розірвання;</w:t>
      </w:r>
    </w:p>
    <w:p w14:paraId="6511C6B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звіт про договір про закупівлю, укладений без використання електронної системи закупівель – протягом трьох робочих днів з дня укладення договору про закупівлю.</w:t>
      </w:r>
    </w:p>
    <w:p w14:paraId="2A0F9F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Звіт про результати проведення закупівлі з використанням електронної системи закупівель оприлюднюється відповідно до статті 19 цього Закону.</w:t>
      </w:r>
    </w:p>
    <w:p w14:paraId="345893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конкурентних процедур закупівель у строки, встановлені у частині першій цієї статті, обов’язково додатково оприлюднюються в електронній системі закупівель англійською мовою, якщо очікувана вартість закупівлі перевищує суму, еквівалентну:</w:t>
      </w:r>
    </w:p>
    <w:p w14:paraId="452FA3E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товарів і послуг – 133 тисячам євро;</w:t>
      </w:r>
    </w:p>
    <w:p w14:paraId="147EF38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робіт – 5 150 тисячам євро.</w:t>
      </w:r>
    </w:p>
    <w:p w14:paraId="7F7DA4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Курс євро визначається згідно з офіційним курсом, установленим Національним банком України станом на дату оприлюднення в електронній системі закупівель оголошення про проведення конкурентної процедури закупівлі.</w:t>
      </w:r>
    </w:p>
    <w:p w14:paraId="47713F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зазначена у частині першій цієї статті, може додатково оприлюднюватися замовником в інших засобах масової інформації, на веб-сайті замовника (за наявності) або на веб-сайтах відповідних органів державної влади та органів місцевого самоврядування.</w:t>
      </w:r>
    </w:p>
    <w:p w14:paraId="5EA361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Тендер/спрощена закупівля не може проводитися до/без оприлюднення оголошення про проведення конкурентної процедури закупівлі/спрощеної закупівлі в електронній системі закупівель згідно з частиною першою цієї статті.</w:t>
      </w:r>
    </w:p>
    <w:p w14:paraId="3CEEAC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Доступ до інформації, оприлюдненої в електронній системі закупівель, є безоплатним та вільним. Інформація про закупівлю, визначена цим Законом, розміщується в електронній системі закупівель безоплатно через авторизовані електронні майданчики.</w:t>
      </w:r>
    </w:p>
    <w:p w14:paraId="2B5910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про закупівлі, зазначена у частині першій цієї статті, оприлюднюється відповідно до вимог Закону України «Про доступ до публічної інформації», у тому числі у формі відкритих даних.</w:t>
      </w:r>
    </w:p>
    <w:p w14:paraId="6C48080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електронній системі закупівлі, крім інформації, зазначеної у частині першій цієї статті, може оприлюднюватися інша інформація.</w:t>
      </w:r>
    </w:p>
    <w:p w14:paraId="2C96B6C2" w14:textId="77777777" w:rsidR="0033330F" w:rsidRPr="00046BD6" w:rsidRDefault="0033330F" w:rsidP="00796ED0">
      <w:pPr>
        <w:spacing w:after="0"/>
        <w:jc w:val="both"/>
        <w:rPr>
          <w:rFonts w:ascii="Times New Roman" w:hAnsi="Times New Roman" w:cs="Times New Roman"/>
          <w:b/>
          <w:sz w:val="24"/>
          <w:szCs w:val="24"/>
        </w:rPr>
      </w:pPr>
      <w:r w:rsidRPr="00046BD6">
        <w:rPr>
          <w:rFonts w:ascii="Times New Roman" w:hAnsi="Times New Roman" w:cs="Times New Roman"/>
          <w:b/>
          <w:sz w:val="24"/>
          <w:szCs w:val="24"/>
          <w:u w:val="single"/>
        </w:rPr>
        <w:t>Стаття 11.</w:t>
      </w:r>
      <w:r w:rsidRPr="00046BD6">
        <w:rPr>
          <w:rFonts w:ascii="Times New Roman" w:hAnsi="Times New Roman" w:cs="Times New Roman"/>
          <w:b/>
          <w:sz w:val="24"/>
          <w:szCs w:val="24"/>
        </w:rPr>
        <w:t xml:space="preserve"> </w:t>
      </w:r>
      <w:r w:rsidRPr="00046BD6">
        <w:rPr>
          <w:rFonts w:ascii="Times New Roman" w:hAnsi="Times New Roman" w:cs="Times New Roman"/>
          <w:b/>
          <w:sz w:val="24"/>
          <w:szCs w:val="24"/>
          <w:u w:val="single"/>
        </w:rPr>
        <w:t>Організація закупівельної діяльності замовника</w:t>
      </w:r>
    </w:p>
    <w:p w14:paraId="43A1308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Відповідальною за організацію та проведення процедури закупівлі/спрощеної закупівлі є уповноважена особа, яка визначається або призначається замовником одним з таких способів:</w:t>
      </w:r>
    </w:p>
    <w:p w14:paraId="19CE8BE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шляхом покладення на працівника (працівників) із штатної чисельності функцій уповноваженої особи як додаткової роботи з відповідною доплатою згідно із законодавством;</w:t>
      </w:r>
    </w:p>
    <w:p w14:paraId="717C39A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шляхом введення до штатного розпису окремої (окремих) посади (посад), на яку буде покладено обов’язки виконання функцій уповноваженої особи (уповноважених осіб);</w:t>
      </w:r>
    </w:p>
    <w:p w14:paraId="64AB221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шляхом укладення трудової угоди (контракту) згідно із законодавством.</w:t>
      </w:r>
    </w:p>
    <w:p w14:paraId="3664CA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14:paraId="53CA82A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призначити декілька уповноважених осіб, за умови що кожна з таких осіб буде відповідальною за організацію та проведення конкретних процедур закупівель/спрощених закупівель.</w:t>
      </w:r>
    </w:p>
    <w:p w14:paraId="1B03FB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може бути визначена уповноваженою особа, залучена замовником (у разі такого залучення) за договором про надання послуг для проведення процедур закупівель/спрощених закупівель.</w:t>
      </w:r>
    </w:p>
    <w:p w14:paraId="02DD7A2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w:t>
      </w:r>
    </w:p>
    <w:p w14:paraId="05A3BA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цілей цього Закону конфліктом інтересів вважається наявність приватного інтересу у працівника замовника чи будь-якої особи або органу, які діють від імені замовника і беруть участь у проведенні процедури закупівлі/спрощеної закупівлі або можуть вплинути на результати цієї процедури закупівлі/спрощеної закупівлі, що може вплинути на об’єктивність чи неупередженість прийняття нею рішень або на вчинення чи невчинення дій під час проведення процедури закупівлі/спрощеної закупівлі, та/або наявність суперечності між приватним інтересом працівника замовника чи будь-якої особи або органу, які діють від імені замовника і беруть участь у проведенні процедури закупівлі/спрощеної закупівлі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проведення процедури закупівлі/спрощеної закупівлі.</w:t>
      </w:r>
    </w:p>
    <w:p w14:paraId="03683F0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закупівель/спрощених закупівель в інтересах замовника.</w:t>
      </w:r>
    </w:p>
    <w:p w14:paraId="5146B48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Уповноважена особа здійснює свою діяльність на підставі укладеного із замовником трудового договору (контракту) або розпорядчого рішення замовника та відповідного положення. Уповноважена особа повинна мати вищу освіту, як правило юридичну або економічну освіту. У разі визначення кількох уповноважених осіб розмежування їх повноважень та обов’язків визначається рішенням замовника.</w:t>
      </w:r>
    </w:p>
    <w:p w14:paraId="20896A3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можуть визначатися або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14:paraId="38CAA22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Уповноважені особи можуть пройти навчання з питань організації та здійснення публічних закупівель, у тому числі дистанційне в Інтернеті.</w:t>
      </w:r>
    </w:p>
    <w:p w14:paraId="50BB452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Уповноважена особа для здійснення своїх функцій, визначених цим Законом, підтверджує свій рівень володіння необхідними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14:paraId="2EBDA7E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Примірне положення про уповноважену особу затверджується Уповноваженим органом.</w:t>
      </w:r>
    </w:p>
    <w:p w14:paraId="3CDE27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Уповноважена особа:</w:t>
      </w:r>
    </w:p>
    <w:p w14:paraId="31AA8F4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1) планує закупівлі та формує річний план закупівель в електронній системі закупівель;</w:t>
      </w:r>
    </w:p>
    <w:p w14:paraId="7241425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здійснює вибір процедури закупівлі;</w:t>
      </w:r>
    </w:p>
    <w:p w14:paraId="558B34E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проводить процедури закупівель/спрощені закупівлі;</w:t>
      </w:r>
    </w:p>
    <w:p w14:paraId="24796FF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забезпечує рівні умови для всіх учасників, об’єктивний та чесний вибір переможця процедури закупівлі/спрощеної закупівлі;</w:t>
      </w:r>
    </w:p>
    <w:p w14:paraId="5A28A38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забезпечує складання, затвердження та зберігання відповідних документів з питань публічних закупівель, визначених цим Законом;</w:t>
      </w:r>
    </w:p>
    <w:p w14:paraId="479D80E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забезпечує оприлюднення в електронній системі закупівель інформації, необхідної для виконання вимог цього Закону;</w:t>
      </w:r>
    </w:p>
    <w:p w14:paraId="3A10CCB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здійснює інші дії, передбачені цим Законом.</w:t>
      </w:r>
    </w:p>
    <w:p w14:paraId="1E14329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уповноваженої особи оформлюються протоколом із зазначенням дати прийняття рішення, який підписується уповноваженою особою.</w:t>
      </w:r>
    </w:p>
    <w:p w14:paraId="288BD6B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14:paraId="17B960D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абзацу другого частини сьомої цієї статті.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14:paraId="3DC58F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може здійснити закупівлю товару (товарів) та/або послуги (послуг) через централізовану закупівельну організацію.</w:t>
      </w:r>
    </w:p>
    <w:p w14:paraId="5F28523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Централізована закупівельна організація набуває усіх прав та обов’язків замовників, що визначені цим Законом, та несе відповідальність згідно із законами України.</w:t>
      </w:r>
    </w:p>
    <w:p w14:paraId="4C4CD05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укладає договір про закупівлю товару (товарів) та/або послуги (послуг) з переможцем процедури закупівлі за результатами тендеру та/або з переможцем відбору/конкурентного відбору закупівлі за рамковою угодою, що були здійснені в його інтересах централізованою закупівельною організацією.</w:t>
      </w:r>
    </w:p>
    <w:p w14:paraId="2C1C13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надають централізованій закупівельній організації необхідну інформацію про потребу для проведення тендеру (торгів) та/або закупівель за рамковими угодами відповідно до законодавства.</w:t>
      </w:r>
    </w:p>
    <w:p w14:paraId="6BB6445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рішенні про визначення централізованої закупівельної організації може бути встановлено про обов’язковість закупівлі через централізовану закупівельну організацію для певного переліку замовників та/або визначено перелік товарів та/або послуг, закупівля яких через централізовану закупівельну організацію є обов’язковою.</w:t>
      </w:r>
    </w:p>
    <w:p w14:paraId="020649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Особливості створення та діяльності централізованих закупівельних організацій встановлюються Кабінетом Міністрів України.</w:t>
      </w:r>
    </w:p>
    <w:p w14:paraId="470F816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Вибір централізованої закупівельної організації замовником для організації та проведення закупівлі в його інтересах не є публічною закупівлею в розумінні цього Закону.</w:t>
      </w:r>
    </w:p>
    <w:p w14:paraId="38E393D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створення електронних каталогів їх формують і супроводжують виключно централізовані закупівельні організації.</w:t>
      </w:r>
    </w:p>
    <w:p w14:paraId="0DABC05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Структура, порядок формування та використання електронних каталогів визначається Кабінетом Міністрів України.</w:t>
      </w:r>
    </w:p>
    <w:p w14:paraId="246F5EB0" w14:textId="77777777" w:rsidR="0033330F" w:rsidRPr="00046BD6" w:rsidRDefault="0033330F" w:rsidP="00796ED0">
      <w:pPr>
        <w:spacing w:after="0"/>
        <w:jc w:val="both"/>
        <w:rPr>
          <w:rFonts w:ascii="Times New Roman" w:hAnsi="Times New Roman" w:cs="Times New Roman"/>
          <w:b/>
          <w:sz w:val="24"/>
          <w:szCs w:val="24"/>
          <w:u w:val="single"/>
        </w:rPr>
      </w:pPr>
      <w:r w:rsidRPr="00046BD6">
        <w:rPr>
          <w:rFonts w:ascii="Times New Roman" w:hAnsi="Times New Roman" w:cs="Times New Roman"/>
          <w:b/>
          <w:sz w:val="24"/>
          <w:szCs w:val="24"/>
          <w:u w:val="single"/>
        </w:rPr>
        <w:t>Стаття 12. Електронна система закупівель</w:t>
      </w:r>
    </w:p>
    <w:p w14:paraId="3AFD28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цілісності даних про учасників і їхніх тендерних пропозицій/пропозицій під час проведення процедури закупівлі/спрощеної закупівлі та їх конфіденційність до моменту розкриття тендерних пропозицій/пропозицій.</w:t>
      </w:r>
    </w:p>
    <w:p w14:paraId="1D17B6E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Електронна система закупівель під час отримання тендерних пропозицій/пропозицій забезпечує:</w:t>
      </w:r>
    </w:p>
    <w:p w14:paraId="31CFCB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фіксацію дати і точного часу отримання тендерних пропозицій/пропозицій;</w:t>
      </w:r>
    </w:p>
    <w:p w14:paraId="40E379F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неможливість доступу будь-яких осіб до отриманих тендерних пропозицій/пропозицій (їх частин) до моменту настання дати і часу кінцевого строку подання;</w:t>
      </w:r>
    </w:p>
    <w:p w14:paraId="779BF2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розкриття отриманих тендерних пропозицій/пропозицій, зазначених в оголошенні про проведення конкурентної процедури закупівлі/спрощеної закупівлі.</w:t>
      </w:r>
    </w:p>
    <w:p w14:paraId="626CA6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D30DAF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Електронна система закупівель забезпечує збереження та належний захист усієї інформації щодо закупівель відповідно до вимог Закону України «Про захист інформації в інформаційно-телекомунікаційних системах», можливість взаємодії з іншими інформаційними системами та мережами, що становлять інформаційний ресурс держави, та можливість доступу до цієї інформації замовникам, учасникам, органам, уповноваженим здійснювати контроль у сфері закупівель, органу оскарження, Уповноваженому органу та іншим особам відповідно до цього Закону.</w:t>
      </w:r>
    </w:p>
    <w:p w14:paraId="564D8A9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Електронна система відповідає вимогам щодо:</w:t>
      </w:r>
    </w:p>
    <w:p w14:paraId="77CB116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можливості здійснювати обмін інформацією з використанням мережі Інтернет;</w:t>
      </w:r>
    </w:p>
    <w:p w14:paraId="7CEF70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наявності загальнодоступних засобів телекомунікації, що не обмежують участі у процедурах закупівель/спрощених закупівлях;</w:t>
      </w:r>
    </w:p>
    <w:p w14:paraId="67E893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наявності системи електронного обміну документами з використанням методів ідентифікації, вимоги до яких визначаються Кабінетом Міністрів України;</w:t>
      </w:r>
    </w:p>
    <w:p w14:paraId="2B3D3A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можливості здійснювати ідентифікацію учасників і точно визначати час і дату отримання тендерних пропозицій/пропозицій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тендерних пропозицій/пропозицій;</w:t>
      </w:r>
    </w:p>
    <w:p w14:paraId="132FB82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наявності системи збереження даних, що здійснює зберігання протягом не менш як 10 років усіх документів, що надійшли від замовників, учасників, органу оскарження, органів, уповноважених здійснювати контроль у сфері закупівель, та були створені під час оцінки тендерних пропозицій/пропозицій, і забезпечує автоматичне резервування і відновлення даних;</w:t>
      </w:r>
    </w:p>
    <w:p w14:paraId="21D3B5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можливості забезпечення безперервності процесу закупівель.</w:t>
      </w:r>
    </w:p>
    <w:p w14:paraId="64728DC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розкриття та оцінки тендерних пропозицій/пропозицій електронна система закупівель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14:paraId="19B6C23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проведення електронного аукціону авторизовані електронні майданчики повинні забезпечувати дотримання вимог, установлених цією статтею, рівний і вільний доступ до таких майданчиків усім учасникам та можливість стежити за ходом проведення електронного аукціону в інтерактивному режимі реального часу всім заінтересованим особам.</w:t>
      </w:r>
    </w:p>
    <w:p w14:paraId="1BDC31E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Порядок авторизації електронних майданчиків, відключення авторизованих електронних майданчиків та вимоги до їх функціонування, також вимоги щодо функціонування електронної системи закупівель, надання онлайн-сервісів, та порядок надання доступу до них і розмір плати встановлюється Кабінетом Міністрів України.</w:t>
      </w:r>
    </w:p>
    <w:p w14:paraId="6973CBA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Подання інформації під час проведення процедури закупівлі/спрощеної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p w14:paraId="1A57AF5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Під час проведення процедур закупівель/спрощених закупівель усі документи, що готуються замовником, викладаються українською мовою, а також за рішенням замовника одночасно всі </w:t>
      </w:r>
      <w:r w:rsidRPr="0033330F">
        <w:rPr>
          <w:rFonts w:ascii="Times New Roman" w:hAnsi="Times New Roman" w:cs="Times New Roman"/>
          <w:sz w:val="24"/>
          <w:szCs w:val="24"/>
        </w:rPr>
        <w:lastRenderedPageBreak/>
        <w:t>документи можуть мати автентичний переклад на іншу мову. Визначальним є текст, викладений українською мовою.</w:t>
      </w:r>
    </w:p>
    <w:p w14:paraId="30EF4E64" w14:textId="77777777" w:rsidR="0033330F" w:rsidRPr="00046BD6" w:rsidRDefault="0033330F" w:rsidP="00796ED0">
      <w:pPr>
        <w:spacing w:after="0"/>
        <w:jc w:val="both"/>
        <w:rPr>
          <w:rFonts w:ascii="Times New Roman" w:hAnsi="Times New Roman" w:cs="Times New Roman"/>
          <w:b/>
          <w:sz w:val="24"/>
          <w:szCs w:val="24"/>
          <w:u w:val="single"/>
        </w:rPr>
      </w:pPr>
      <w:r w:rsidRPr="00046BD6">
        <w:rPr>
          <w:rFonts w:ascii="Times New Roman" w:hAnsi="Times New Roman" w:cs="Times New Roman"/>
          <w:b/>
          <w:sz w:val="24"/>
          <w:szCs w:val="24"/>
          <w:u w:val="single"/>
        </w:rPr>
        <w:t>Стаття 13. Процедури закупівлі</w:t>
      </w:r>
    </w:p>
    <w:p w14:paraId="5C43CF4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Закупівлі можуть здійснюватися шляхом застосування однієї з таких конкурентних процедур:</w:t>
      </w:r>
    </w:p>
    <w:p w14:paraId="307384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відкриті торги;</w:t>
      </w:r>
    </w:p>
    <w:p w14:paraId="4BD48C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торги з обмеженою участю;</w:t>
      </w:r>
    </w:p>
    <w:p w14:paraId="7585CF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конкурентний діалог.</w:t>
      </w:r>
    </w:p>
    <w:p w14:paraId="27BBCC8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 виняток та відповідно до умов, визначених у частині другій статті 40 цього Закону, замовники можуть застосовувати переговорну процедуру закупівлі.</w:t>
      </w:r>
    </w:p>
    <w:p w14:paraId="6AA2F9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здійснює процедури закупівлі, передбачені частиною першою цієї статті, шляхом використання електронної системи закупівель.</w:t>
      </w:r>
    </w:p>
    <w:p w14:paraId="093DA617" w14:textId="77777777" w:rsidR="0033330F" w:rsidRPr="00046BD6" w:rsidRDefault="0033330F" w:rsidP="00796ED0">
      <w:pPr>
        <w:spacing w:after="0"/>
        <w:jc w:val="both"/>
        <w:rPr>
          <w:rFonts w:ascii="Times New Roman" w:hAnsi="Times New Roman" w:cs="Times New Roman"/>
          <w:b/>
          <w:sz w:val="24"/>
          <w:szCs w:val="24"/>
          <w:u w:val="single"/>
        </w:rPr>
      </w:pPr>
      <w:r w:rsidRPr="00046BD6">
        <w:rPr>
          <w:rFonts w:ascii="Times New Roman" w:hAnsi="Times New Roman" w:cs="Times New Roman"/>
          <w:b/>
          <w:sz w:val="24"/>
          <w:szCs w:val="24"/>
          <w:u w:val="single"/>
        </w:rPr>
        <w:t>Стаття 14. Спрощені закупівлі</w:t>
      </w:r>
    </w:p>
    <w:p w14:paraId="73A02E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Спрощена закупівля проводиться замовником із застосуванням електронного аукціону відповідно до статті 30 цього Закону.</w:t>
      </w:r>
    </w:p>
    <w:p w14:paraId="6311E68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Спрощена закупівля складається з таких послідовних етапів:</w:t>
      </w:r>
    </w:p>
    <w:p w14:paraId="40C5C72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оприлюднення оголошення про проведення спрощеної закупівлі;</w:t>
      </w:r>
    </w:p>
    <w:p w14:paraId="08007D6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уточнення інформації, зазначеної замовником в оголошенні про проведення спрощеної закупівлі;</w:t>
      </w:r>
    </w:p>
    <w:p w14:paraId="0B9145A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подання пропозицій учасниками;</w:t>
      </w:r>
    </w:p>
    <w:p w14:paraId="01692B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проведення електронного аукціону відповідно до статті 30 цього Закону;</w:t>
      </w:r>
    </w:p>
    <w:p w14:paraId="425F9D9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розгляд на відповідність умовам, визначеним в оголошенні про проведення спрощеної закупівлі та вимогам до предмета закупівлі, пропозиції учасника;</w:t>
      </w:r>
    </w:p>
    <w:p w14:paraId="355B5F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визначення переможця спрощеної закупівлі та укладення договору про закупівлю;</w:t>
      </w:r>
    </w:p>
    <w:p w14:paraId="40CCAA2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розміщення звіту про результати проведення закупівлі відповідно до статті 19 цього Закону.</w:t>
      </w:r>
    </w:p>
    <w:p w14:paraId="0B4B764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оголошенні про проведення спрощеної закупівлі, що оприлюднюється замовником відповідно до статті 10 цього Закону, обов’язково зазначаються:</w:t>
      </w:r>
    </w:p>
    <w:p w14:paraId="6906292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C06B32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0035F11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інформація про технічні, якісні та інші характеристики предмета закупівлі;</w:t>
      </w:r>
    </w:p>
    <w:p w14:paraId="464D82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кількість та місце поставки товарів або обсяг і місце виконання робіт чи надання послуг;</w:t>
      </w:r>
    </w:p>
    <w:p w14:paraId="06963B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строк поставки товарів, виконання робіт, надання послуг;</w:t>
      </w:r>
    </w:p>
    <w:p w14:paraId="3C6B7D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умови оплати;</w:t>
      </w:r>
    </w:p>
    <w:p w14:paraId="3D68120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очікувана вартість предмета закупівлі;</w:t>
      </w:r>
    </w:p>
    <w:p w14:paraId="526CC80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період уточнення інформації про закупівлю (не менше трьох робочих днів);</w:t>
      </w:r>
    </w:p>
    <w:p w14:paraId="19D65BF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p w14:paraId="5AC56F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перелік критеріїв та методика оцінки пропозицій із зазначенням питомої ваги критеріїв;</w:t>
      </w:r>
    </w:p>
    <w:p w14:paraId="72B58F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розмір та умови надання забезпечення пропозицій учасників (якщо замовник вимагає його надати);</w:t>
      </w:r>
    </w:p>
    <w:p w14:paraId="1825C29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розмір та умови надання забезпечення виконання договору про закупівлю (якщо замовник вимагає його надати);</w:t>
      </w:r>
    </w:p>
    <w:p w14:paraId="4EE0C40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0B73E05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оголошенні про проведення спрощеної закупівлі може зазначатися інша інформація.</w:t>
      </w:r>
    </w:p>
    <w:p w14:paraId="4BB6203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w:t>
      </w:r>
    </w:p>
    <w:p w14:paraId="24FEA32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p w14:paraId="4B4CC0E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5A926AB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Замовником визначаються вимоги щодо надання забезпечення пропозиції відповідно до статті 25 цього Закону та забезпечення виконання договору про закупівлю відповідно до статті 27 цього Закону.</w:t>
      </w:r>
    </w:p>
    <w:p w14:paraId="3E15AD4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0A6383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1BA8A0D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33330F">
        <w:rPr>
          <w:rFonts w:ascii="Times New Roman" w:hAnsi="Times New Roman" w:cs="Times New Roman"/>
          <w:sz w:val="24"/>
          <w:szCs w:val="24"/>
        </w:rPr>
        <w:t>внести</w:t>
      </w:r>
      <w:proofErr w:type="spellEnd"/>
      <w:r w:rsidRPr="0033330F">
        <w:rPr>
          <w:rFonts w:ascii="Times New Roman" w:hAnsi="Times New Roman" w:cs="Times New Roman"/>
          <w:sz w:val="24"/>
          <w:szCs w:val="24"/>
        </w:rPr>
        <w:t xml:space="preserve"> зміни до оголошення про проведення спрощеної закупівлі, та/або вимог до предмета закупівлі.</w:t>
      </w:r>
    </w:p>
    <w:p w14:paraId="5830530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31962F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Замовник має право з власної ініціативи </w:t>
      </w:r>
      <w:proofErr w:type="spellStart"/>
      <w:r w:rsidRPr="0033330F">
        <w:rPr>
          <w:rFonts w:ascii="Times New Roman" w:hAnsi="Times New Roman" w:cs="Times New Roman"/>
          <w:sz w:val="24"/>
          <w:szCs w:val="24"/>
        </w:rPr>
        <w:t>внести</w:t>
      </w:r>
      <w:proofErr w:type="spellEnd"/>
      <w:r w:rsidRPr="0033330F">
        <w:rPr>
          <w:rFonts w:ascii="Times New Roman" w:hAnsi="Times New Roman" w:cs="Times New Roman"/>
          <w:sz w:val="24"/>
          <w:szCs w:val="24"/>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0013C19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проведення спрощеної закупівлі із застосуванням електронного аукціону має бути подано не менше двох пропозицій.</w:t>
      </w:r>
    </w:p>
    <w:p w14:paraId="10F5CD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720C7AB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3CC9E9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2C384D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EF8A2D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Пропозиції учасників, подані після закінчення строку їх подання, електронною системою закупівель не приймаються.</w:t>
      </w:r>
    </w:p>
    <w:p w14:paraId="4C5FD83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6C8F3D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 xml:space="preserve">Учасник має право </w:t>
      </w:r>
      <w:proofErr w:type="spellStart"/>
      <w:r w:rsidRPr="0033330F">
        <w:rPr>
          <w:rFonts w:ascii="Times New Roman" w:hAnsi="Times New Roman" w:cs="Times New Roman"/>
          <w:sz w:val="24"/>
          <w:szCs w:val="24"/>
        </w:rPr>
        <w:t>внести</w:t>
      </w:r>
      <w:proofErr w:type="spellEnd"/>
      <w:r w:rsidRPr="0033330F">
        <w:rPr>
          <w:rFonts w:ascii="Times New Roman" w:hAnsi="Times New Roman" w:cs="Times New Roman"/>
          <w:sz w:val="24"/>
          <w:szCs w:val="24"/>
        </w:rPr>
        <w:t xml:space="preserve"> зміни або відкликати свою пропозицію до закінчення строку її подання без втрати свого забезпечення пропозиції.</w:t>
      </w:r>
    </w:p>
    <w:p w14:paraId="162972D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9C7917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Розкриття пропозицій відбувається у порядку, передбаченому абзацами першим і другим частини першої статті 28 цього Закону.</w:t>
      </w:r>
    </w:p>
    <w:p w14:paraId="682580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01AED8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3657FE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результатами оцінки та розгляду пропозиції замовник визначає переможця.</w:t>
      </w:r>
    </w:p>
    <w:p w14:paraId="68BD4B5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намір укласти договір про закупівлю замовник оприлюднює в електронній системі закупівель.</w:t>
      </w:r>
    </w:p>
    <w:p w14:paraId="6CDABC5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відхилення найбільш економічно вигідної пропозиції відповідно до частини тринадцятої 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1BE2442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Наступна найбільш економічно вигідна пропозиція визначається електронною системою закупівель автоматично.</w:t>
      </w:r>
    </w:p>
    <w:p w14:paraId="762A7C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відхиляє пропозицію в разі, якщо:</w:t>
      </w:r>
    </w:p>
    <w:p w14:paraId="56F9D4B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F87564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14:paraId="501FD6B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14:paraId="1AF88A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65ED77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6218794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5B29BCD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B3F06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Договір про закупівлю укладається згідно з вимогами статті 41 цього Закону.</w:t>
      </w:r>
    </w:p>
    <w:p w14:paraId="19A7C2B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Звіт про результати проведення закупівлі оприлюднюється у порядку, передбаченому статтями 10 і 19 цього Закону.</w:t>
      </w:r>
    </w:p>
    <w:p w14:paraId="53E5B8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відміняє спрощену закупівлю в разі:</w:t>
      </w:r>
    </w:p>
    <w:p w14:paraId="2ED3A9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відсутності подальшої потреби в закупівлі товарів, робіт і послуг;</w:t>
      </w:r>
    </w:p>
    <w:p w14:paraId="68B596E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14:paraId="3016793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скорочення видатків на здійснення закупівлі товарів, робіт і послуг.</w:t>
      </w:r>
    </w:p>
    <w:p w14:paraId="2C65F49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Спрощена закупівля автоматично відміняється електронною системою закупівель у разі:</w:t>
      </w:r>
    </w:p>
    <w:p w14:paraId="5E652A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відхилення всіх пропозицій згідно з частиною 13 цієї статті;</w:t>
      </w:r>
    </w:p>
    <w:p w14:paraId="520CC3C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відсутності пропозицій учасників для участі в ній.</w:t>
      </w:r>
    </w:p>
    <w:p w14:paraId="3C3D8AD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Спрощена закупівля може бути відмінена частково (за лотом).</w:t>
      </w:r>
    </w:p>
    <w:p w14:paraId="61993F6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відміну закупівлі оприлюднюється в електронній системі закупівель:</w:t>
      </w:r>
    </w:p>
    <w:p w14:paraId="4F22A6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замовником протягом одного робочого дня з дня прийняття замовником відповідного рішення;</w:t>
      </w:r>
    </w:p>
    <w:p w14:paraId="5B1702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481C3E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7D4A36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23090E9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та дії замовника можуть бути оскаржені учасником спрощеної закупівлі у судовому порядку.</w:t>
      </w:r>
    </w:p>
    <w:p w14:paraId="4FA3FA99"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15. Рамкові угоди</w:t>
      </w:r>
    </w:p>
    <w:p w14:paraId="6464D0F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рамкових угод здійснюється за результатами проведення відкритих торгів з урахуванням вимог цієї статті.</w:t>
      </w:r>
    </w:p>
    <w:p w14:paraId="0AB2768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закупівлі для укладення рамкової угоди повинно містити наступну інформацію:</w:t>
      </w:r>
    </w:p>
    <w:p w14:paraId="7B7982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EA83C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14:paraId="0E170C1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кількість та місце поставки товарів або надання послуг;</w:t>
      </w:r>
    </w:p>
    <w:p w14:paraId="78BFE00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очікувана вартість предмета закупівлі;</w:t>
      </w:r>
    </w:p>
    <w:p w14:paraId="3408D92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кінцевий строк подання тендерних пропозицій;</w:t>
      </w:r>
    </w:p>
    <w:p w14:paraId="01096D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умови оплати;</w:t>
      </w:r>
    </w:p>
    <w:p w14:paraId="02A7C7C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мова (мови), якою (якими) повинні готуватися тендерні пропозиції;</w:t>
      </w:r>
    </w:p>
    <w:p w14:paraId="0E10534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розмір, вид та умови надання забезпечення тендерних пропозицій (якщо замовник вимагає його надати);</w:t>
      </w:r>
    </w:p>
    <w:p w14:paraId="50094E8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дата та час розкриття тендерних пропозицій;</w:t>
      </w:r>
    </w:p>
    <w:p w14:paraId="259373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14:paraId="6F75A55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перелік критеріїв оцінки та методику оцінки тендерних пропозицій із зазначенням питомої ваги кожного критерію;</w:t>
      </w:r>
    </w:p>
    <w:p w14:paraId="6907854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строк, на який укладається рамкова угода, що не може перевищувати чотирьох років;</w:t>
      </w:r>
    </w:p>
    <w:p w14:paraId="4F70D12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кількість учасників, з якими буде укладено рамкову угоду;</w:t>
      </w:r>
    </w:p>
    <w:p w14:paraId="400DBA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в інтересах якого (яких) проводиться закупівля за рамковою угодою (у разі проведення закупівлі за рамковою угодою централізованою закупівельною організацією в інтересах замовника).</w:t>
      </w:r>
    </w:p>
    <w:p w14:paraId="3146F41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оголошенні про проведення закупівлі для укладення рамкової угоди може зазначатися інша інформація.</w:t>
      </w:r>
    </w:p>
    <w:p w14:paraId="64281C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для подання тендерних пропозицій встановлюється відповідно до абзацу другого частини третьої статті 20 цього Закону, розкриття тендерних пропозицій відбувається у порядку, передбаченому абзацом третім частини першої статті 28 цього Закону, розгляд та оцінка тендерних пропозицій відбуваються у порядку, передбаченому частинами другою і дванадцятою статті 29 цього Закону.</w:t>
      </w:r>
    </w:p>
    <w:p w14:paraId="71EA921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Рамкова угода укладається з кількома учасниками, які визнані переможцями відкритих торгів, за умови, що участь у ній беруть не менше трьох учасників.</w:t>
      </w:r>
    </w:p>
    <w:p w14:paraId="4EF3DFC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надходження тендерних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14:paraId="23D6734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Рамкова угода укладається:</w:t>
      </w:r>
    </w:p>
    <w:p w14:paraId="18C674F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проведення закупівлі за рамковою угодою замовником – цим замовником та учасниками-переможцями;</w:t>
      </w:r>
    </w:p>
    <w:p w14:paraId="3F6FD1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проведення закупівлі за рамковою угодою централізованою закупівельною організацією – цією централізованою закупівельною організацією, усіма замовниками, в інтересах яких проводиться закупівля за рамковою угодою, а також усіма учасниками-переможцями.</w:t>
      </w:r>
    </w:p>
    <w:p w14:paraId="07E511D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Один замовник може бути стороною однієї або кількох рамкових угод. Замовник протягом семи робочих днів з дня укладення рамкової угоди оприлюднює в електронній системі закупівель відповідно до статті 10 цього Закону оголошення з відомостями про укладену рамкову угоду.</w:t>
      </w:r>
    </w:p>
    <w:p w14:paraId="79E9A8C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з відомостями про укладену рамкову угоду повинно містити наступну інформацію:</w:t>
      </w:r>
    </w:p>
    <w:p w14:paraId="13FD1EC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1056FB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і назви відповідних класифікаторів предмета закупівлі та частин предмета закупівлі (лотів) (за наявності);</w:t>
      </w:r>
    </w:p>
    <w:p w14:paraId="420892A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орієнтовна кількість та місце поставки товарів, надання послуг;</w:t>
      </w:r>
    </w:p>
    <w:p w14:paraId="5F43819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ціна за одиницю товару;</w:t>
      </w:r>
    </w:p>
    <w:p w14:paraId="0913F7C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номер процедури закупівлі в електронній системі закупівель;</w:t>
      </w:r>
    </w:p>
    <w:p w14:paraId="74B8255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дата укладення рамкової угоди;</w:t>
      </w:r>
    </w:p>
    <w:p w14:paraId="5EA155C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строк, на який укладено рамкову угоду;</w:t>
      </w:r>
    </w:p>
    <w:p w14:paraId="35F6E32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ідентифікаційний код кожного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чи надавача послуг, з яким укладено рамкову угоду;</w:t>
      </w:r>
    </w:p>
    <w:p w14:paraId="4471BC2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місцезнаходження (для юридичної особи) або місце проживання (для фізичної особи) учасників, з якими укладено рамкову угоду, номер телефону.</w:t>
      </w:r>
    </w:p>
    <w:p w14:paraId="05F64CB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оголошенні з відомостями про укладену рамкову угоду може зазначатися інша інформація.</w:t>
      </w:r>
    </w:p>
    <w:p w14:paraId="4621C3F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укласти договір про закупівлю відповідних товарів і послуг виключно з тими учасниками, з якими укладено рамкову угоду.</w:t>
      </w:r>
    </w:p>
    <w:p w14:paraId="1868CB0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договору про закупівлю за рамковою угодою здійснюється за результатами проведення відбору або конкурентного відбору.</w:t>
      </w:r>
    </w:p>
    <w:p w14:paraId="58982F3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Відбір і конкурентний відбір проводяться замовником із застосуванням електронного аукціону відповідно до статті 30 цього Закону.</w:t>
      </w:r>
    </w:p>
    <w:p w14:paraId="615803E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всі істотні умови договору про закупівлю визначені в рамковій угоді, замовник укладає договір про закупівлю за результатами відбору серед учасників, з якими укладено відповідну рамкову угоду. У такому випадку єдиним критерієм відбору є найнижча ціна.</w:t>
      </w:r>
    </w:p>
    <w:p w14:paraId="5798888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Якщо не всі істотні умови договору про закупівлю визначені в рамковій угоді, договір про закупівлю укладається замовником із переможцем конкурентного відбору, що проводиться замовником серед учасників, з якими укладено відповідну рамкову угоду. Оцінка пропозицій </w:t>
      </w:r>
      <w:r w:rsidRPr="0033330F">
        <w:rPr>
          <w:rFonts w:ascii="Times New Roman" w:hAnsi="Times New Roman" w:cs="Times New Roman"/>
          <w:sz w:val="24"/>
          <w:szCs w:val="24"/>
        </w:rPr>
        <w:lastRenderedPageBreak/>
        <w:t>та визначення переможця конкурентного відбору проводяться за найнижчою ціною та критеріями, які є істотними умовами, що не були визначені в рамковій угоді.</w:t>
      </w:r>
    </w:p>
    <w:p w14:paraId="15B521A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 метою визначення переможця відбору або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14:paraId="60D82CF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Запрошення учасникам і пропозиції учасників не можуть передбачати зміну істотних умов договору про закупівлю та характеристик відповідного предмета закупівлі, визначених рамковою угодою.</w:t>
      </w:r>
    </w:p>
    <w:p w14:paraId="699AEB8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Будь-які рішення, дії чи бездіяльність замовника та/або централізованої закупівельної організації, які порушують права та законні інтереси учасника (учасників) за результатами проведення відбору або конкурентного відбору, вирішуються в судовому порядку.</w:t>
      </w:r>
    </w:p>
    <w:p w14:paraId="1382627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Особливості закупівель за рамковими угодами та їх укладення визначаються Уповноваженим органом.</w:t>
      </w:r>
    </w:p>
    <w:p w14:paraId="0C08BEDC"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16. Кваліфікаційні критерії процедури закупівлі</w:t>
      </w:r>
    </w:p>
    <w:p w14:paraId="6D18722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5DDF37B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установлює один або декілька з таких кваліфікаційних критеріїв:</w:t>
      </w:r>
    </w:p>
    <w:p w14:paraId="5768B47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2DC6BD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2C9D02E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2163E6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наявність фінансової спроможності, яка підтверджується фінансовою звітністю.</w:t>
      </w:r>
    </w:p>
    <w:p w14:paraId="6FA4751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132C4B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795BCD7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проведення торгів із обмеженою участю замовником застосовуються всі кваліфікаційні критерії, встановлені частиною другою цієї статті.</w:t>
      </w:r>
    </w:p>
    <w:p w14:paraId="51E6B39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A845B7C"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17. Підстави для відмови в участі у процедурі закупівлі</w:t>
      </w:r>
    </w:p>
    <w:p w14:paraId="0925D76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0BC50CA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68974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33330F">
        <w:rPr>
          <w:rFonts w:ascii="Times New Roman" w:hAnsi="Times New Roman" w:cs="Times New Roman"/>
          <w:sz w:val="24"/>
          <w:szCs w:val="24"/>
        </w:rPr>
        <w:t>внесено</w:t>
      </w:r>
      <w:proofErr w:type="spellEnd"/>
      <w:r w:rsidRPr="0033330F">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C9A403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1DBDD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330F">
        <w:rPr>
          <w:rFonts w:ascii="Times New Roman" w:hAnsi="Times New Roman" w:cs="Times New Roman"/>
          <w:sz w:val="24"/>
          <w:szCs w:val="24"/>
        </w:rPr>
        <w:t>антиконкурентних</w:t>
      </w:r>
      <w:proofErr w:type="spellEnd"/>
      <w:r w:rsidRPr="0033330F">
        <w:rPr>
          <w:rFonts w:ascii="Times New Roman" w:hAnsi="Times New Roman" w:cs="Times New Roman"/>
          <w:sz w:val="24"/>
          <w:szCs w:val="24"/>
        </w:rPr>
        <w:t xml:space="preserve"> узгоджених дій, що стосуються спотворення результатів тендерів;</w:t>
      </w:r>
    </w:p>
    <w:p w14:paraId="011BC8A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347258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7DD247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3CB289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A8D343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ED5F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66A88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82FF18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35E4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97E773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3B0E5F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33330F">
        <w:rPr>
          <w:rFonts w:ascii="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14FDE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651B030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p>
    <w:p w14:paraId="5850FD0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пунктами 1 і 7 частини першої цієї статті.</w:t>
      </w:r>
    </w:p>
    <w:p w14:paraId="36083F6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57512E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27641D5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46C737A6"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18. Орган оскарження та порядок оскарження процедур закупівлі</w:t>
      </w:r>
    </w:p>
    <w:p w14:paraId="42AFA3D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Антимонопольний комітет України як орган оскарження з метою неупередженого та ефективного захисту прав і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ухвалюються від імені Антимонопольного комітету України.</w:t>
      </w:r>
    </w:p>
    <w:p w14:paraId="672E0FB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(колегій) Антимонопольного комітету України повинен мати вищу юридичну освіту.</w:t>
      </w:r>
    </w:p>
    <w:p w14:paraId="3D82DC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ухваленні рішень щодо такої скарги і повинен бути замінений на час розгляду та ухвалення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14:paraId="0CC3E7F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Порядок діяльності постійно діючої адміністративної колегії (колегій) встановлюється відповідно до Закону України «Про Антимонопольний комітет України», якщо інше не встановлено цим Законом.</w:t>
      </w:r>
    </w:p>
    <w:p w14:paraId="54E1C2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Скарга до органу оскарження подається суб’єктом оскарження у формі електронного документа через електронну систему закупівель.</w:t>
      </w:r>
    </w:p>
    <w:p w14:paraId="73DE92F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в день подання скарги, після чого скарга автоматично вноситься до реєстру скарг і </w:t>
      </w:r>
      <w:r w:rsidRPr="0033330F">
        <w:rPr>
          <w:rFonts w:ascii="Times New Roman" w:hAnsi="Times New Roman" w:cs="Times New Roman"/>
          <w:sz w:val="24"/>
          <w:szCs w:val="24"/>
        </w:rPr>
        <w:lastRenderedPageBreak/>
        <w:t>формується її реєстраційна картка, яка разом зі скаргою автоматично оприлюднюється в електронній системі закупівель.</w:t>
      </w:r>
    </w:p>
    <w:p w14:paraId="3F702C9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замовником у межах єдиної процедури закупівлі визначені частини предмета закупівлі (лоти), при поданні скарги щодо окремого лота (лотів) реєстраційні картки формуються за кожним лотом окремо.</w:t>
      </w:r>
    </w:p>
    <w:p w14:paraId="0696CA6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скарга внесена до реєстру скарг і щодо неї сформована реєстраційна картка, така скарга не може бути відкликана.</w:t>
      </w:r>
    </w:p>
    <w:p w14:paraId="61E03D4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Реєстраційна картка скарги повинна містити таку інформацію:</w:t>
      </w:r>
    </w:p>
    <w:p w14:paraId="729C389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дата та час подання скарги суб’єктом оскарження в електронній системі закупівель;</w:t>
      </w:r>
    </w:p>
    <w:p w14:paraId="58BBBF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номер скарги, присвоєний в електронній системі закупівель під час її подання;</w:t>
      </w:r>
    </w:p>
    <w:p w14:paraId="73290D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унікальний номер оголошення про проведення конкурентної процедури закупівлі, що оприлюднене в електронній системі закупівель, або унікальний номер повідомлення про намір укласти договір про закупівлі, в разі застосування переговорної процедури закупівлі.</w:t>
      </w:r>
    </w:p>
    <w:p w14:paraId="210819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Скарга повинна містити таку інформацію:</w:t>
      </w:r>
    </w:p>
    <w:p w14:paraId="4ED8E9F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замовника рішення, дії або бездіяльність якого оскаржуються;</w:t>
      </w:r>
    </w:p>
    <w:p w14:paraId="348D3A1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ім’я (найменування), місце проживання (місцезнаходження) суб’єкта оскарження;</w:t>
      </w:r>
    </w:p>
    <w:p w14:paraId="1A10163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14:paraId="3E39A72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14:paraId="32F9CD4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вимоги суб’єкта оскарження та їх обґрунтування.</w:t>
      </w:r>
    </w:p>
    <w:p w14:paraId="009DBCD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До скарги додаються документи та матеріали (за наявності) в електронній формі (у тому числі у вигляді </w:t>
      </w:r>
      <w:proofErr w:type="spellStart"/>
      <w:r w:rsidRPr="0033330F">
        <w:rPr>
          <w:rFonts w:ascii="Times New Roman" w:hAnsi="Times New Roman" w:cs="Times New Roman"/>
          <w:sz w:val="24"/>
          <w:szCs w:val="24"/>
        </w:rPr>
        <w:t>pdf</w:t>
      </w:r>
      <w:proofErr w:type="spellEnd"/>
      <w:r w:rsidRPr="0033330F">
        <w:rPr>
          <w:rFonts w:ascii="Times New Roman" w:hAnsi="Times New Roman" w:cs="Times New Roman"/>
          <w:sz w:val="24"/>
          <w:szCs w:val="24"/>
        </w:rPr>
        <w:t>-формату файла), що підтверджують порушення процедури закупівлі або неправомірність рішень, дій або бездіяльності замовника.</w:t>
      </w:r>
    </w:p>
    <w:p w14:paraId="7B4B959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14:paraId="7608F1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цього Закону усунено порушення, зазначені в скарзі, або приймає рішення про припинення розгляду скарги у випадку, якщо замовником відповідно до цього Закону усунено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5026A30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Розмір плати, порядок здійснення плати та її повернення суб’єкту оскарження у випадках, передбачених цією статтею, визначається Кабінетом Міністрів України.</w:t>
      </w:r>
    </w:p>
    <w:p w14:paraId="75484AF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конкурентної процедури закупівлі, але не пізніше ніж за чотири дні до дати, установленої для подання тендерних пропозицій.</w:t>
      </w:r>
    </w:p>
    <w:p w14:paraId="7171756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Скарги, що стосуються прийнятих рішень, дії чи бездіяльності замовника, які відбулися після оцінки тендерних пропозицій учасників, подаються протягом десяти днів з дня,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624B64F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Скарги, що стосуються прийнятих рішень, дій чи бездіяльності замовника, які відбулися після розгляду тендерних пропозицій, порядок якого передбачений частинами другою і дванадцятою статті 29 цього Закону, подаються протягом п’яти днів з дня оприлюднення в електронній системі закупівель протоколу розгляду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w:t>
      </w:r>
    </w:p>
    <w:p w14:paraId="516D49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Якщо до тендерної документації замовником вносилися зміни після закінчення строку, встановленого для подання тендерних пропозицій в оголошенні про проведення конкурентної </w:t>
      </w:r>
      <w:r w:rsidRPr="0033330F">
        <w:rPr>
          <w:rFonts w:ascii="Times New Roman" w:hAnsi="Times New Roman" w:cs="Times New Roman"/>
          <w:sz w:val="24"/>
          <w:szCs w:val="24"/>
        </w:rPr>
        <w:lastRenderedPageBreak/>
        <w:t>процедури закупівлі, не підлягають оскарженню положення тендерної документації, до яких зміни не вносилися.</w:t>
      </w:r>
    </w:p>
    <w:p w14:paraId="2F7D7D0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проведення конкурентної процедури закупівлі, не підлягають оскарженню ті положення тендерної документації, щодо яких скаргу (скарги) до закінчення цього строку суб’єктами не було подано.</w:t>
      </w:r>
    </w:p>
    <w:p w14:paraId="215869D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порушення строків, визначених в абзацах першому – третьому цієї частини скарги автоматично не приймаються електронною системою закупівель.</w:t>
      </w:r>
    </w:p>
    <w:p w14:paraId="00713B9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закінчення строку, встановленого для подання тендерних пропозицій в оголошенні про проведення конкурентної процедури закупівлі, скарги можуть подаватися лише щодо змін до тендерної документації, внесених замовником.</w:t>
      </w:r>
    </w:p>
    <w:p w14:paraId="1307356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Скарги щодо укладених договорів про закупівлю та їх недійсності відповідно до цього Закону, у тому числі вимоги про відшкодування збитків суб’єкту оскарження внаслідок порушення цього Закону, розглядаються в судовому порядку.</w:t>
      </w:r>
    </w:p>
    <w:p w14:paraId="16991A7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 оскарження у строк, що не перевищує трьох робочих днів з дня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0A9A4A3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 оскарження залишає скаргу без розгляду в разі якщо:</w:t>
      </w:r>
    </w:p>
    <w:p w14:paraId="5C1D505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14:paraId="1D734D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скарга не відповідає вимогам частин другої – п’ятої та дев’ятої цієї статті;</w:t>
      </w:r>
    </w:p>
    <w:p w14:paraId="60D5651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замовником відповідно до цього Закону усунено порушення, зазначені в скарзі;</w:t>
      </w:r>
    </w:p>
    <w:p w14:paraId="5F5BBBD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до дня подання скарги замовником прийнято рішення про відміну тендеру чи визнання його таким, що не відбувся, відміну переговорної процедури закупівлі, крім випадку оскарження будь-якого з цих рішень.</w:t>
      </w:r>
    </w:p>
    <w:p w14:paraId="7B30C9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 оскарження приймає рішення про припинення розгляду скарги в разі, якщо обставини, зазначені в пунктах 1-3 частини дванадцятої цієї статті, установлені органом оскарження після прийняття скарги до розгляду.</w:t>
      </w:r>
    </w:p>
    <w:p w14:paraId="19BF84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Датою початку розгляду скарги є дата оприлюднення реєстраційної картки скарги в електронній системі закупівель.</w:t>
      </w:r>
    </w:p>
    <w:p w14:paraId="6339E9C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розгляду скарги органом оскарження становить 10 робочих днів з дати початку розгляду скарги, який може бути аргументовано продовжено органом оскарження до 20 робочих днів.</w:t>
      </w:r>
    </w:p>
    <w:p w14:paraId="480E8D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за результатами розгляду скарг приймаються на засіданні постійно діючої адміністративної колегії (колегій) Антимонопольного комітету України з розгляду скарг про порушення законодавства у сфері публічних закупівель.</w:t>
      </w:r>
    </w:p>
    <w:p w14:paraId="7162CDE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Резолютивна частина рішення, прийнятого органом оскарження, проголошується прилюдно.</w:t>
      </w:r>
    </w:p>
    <w:p w14:paraId="20D0B8F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14:paraId="02538B3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w:t>
      </w:r>
      <w:r w:rsidRPr="0033330F">
        <w:rPr>
          <w:rFonts w:ascii="Times New Roman" w:hAnsi="Times New Roman" w:cs="Times New Roman"/>
          <w:sz w:val="24"/>
          <w:szCs w:val="24"/>
        </w:rPr>
        <w:lastRenderedPageBreak/>
        <w:t>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14:paraId="3B0ECD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розгляду скарг орган оскарження має право запитувати і отримувати в електронному вигляді у замовників, учасників процедури закупівлі, контролюючих органів, Уповноваженого органу, інших осіб відповідні інформацію, документи та матеріали щодо проведення процедур закупівель. Порядок організації формування таких запитів та отримання інформації через електронну систему закупівель визначається органом оскарження.</w:t>
      </w:r>
    </w:p>
    <w:p w14:paraId="3166C1D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учасники процедури закупівлі, контролюючі органи, Уповноважений орган, інші особи протягом трьох робочих днів з дня отримання запиту повинні надіслати в електронному вигляді органу оскарження відповідні інформацію, документи та матеріали щодо проведення процедур закупівель.</w:t>
      </w:r>
    </w:p>
    <w:p w14:paraId="5E38AAB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Матеріали, які суб’єкт оскарження та/або замовник вважають необхідними долучити до розгляду скарги, повинні бути подані через електронну систему закупівель не пізніше ніж за три робочі дні до дати розгляду скарги постійно діючою адміністративною колегією (колегіями) Антимонопольного комітету України з розгляду скарг про порушення законодавства у сфері публічних закупівель.</w:t>
      </w:r>
    </w:p>
    <w:p w14:paraId="09E9F2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подання суб’єктом оскарження скарги до органу оскарження електронна система закупівель автоматично призупиняє початок електронного аукціону та не оприлюднює рішення замовника про відміну тендера чи визнання його таким, що не відбувся, відміну переговорної процедури закупівлі, договір про закупівлю і звіт про результати проведення закупівлі.</w:t>
      </w:r>
    </w:p>
    <w:p w14:paraId="6F0B8F4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тендера чи визнання його таким, що не відбувся, відміну переговорної процедури закупівлі, укладення договору про закупівлю, крім дій, спрямованих на усунення порушень, зазначених у скарзі.</w:t>
      </w:r>
    </w:p>
    <w:p w14:paraId="785AFE2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закупівель підтвердження.</w:t>
      </w:r>
    </w:p>
    <w:p w14:paraId="0466FB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договору про закупівлю під час оскарження забороняється.</w:t>
      </w:r>
    </w:p>
    <w:p w14:paraId="6148484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Розгляд скарги зупиняє перебіг строків, установлених частиною шостою статті 33, частиною сьомою статті 40 цього Закону.</w:t>
      </w:r>
    </w:p>
    <w:p w14:paraId="439FD71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42EEF87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14:paraId="7F19DD9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результатами розгляду скарги орган оскарження має право прийняти рішення:</w:t>
      </w:r>
    </w:p>
    <w:p w14:paraId="1E567A4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про встановлення або відсутність порушень процедури закупівлі (у тому числі порушення порядку оприлюднення або неоприлюднення інформації про процедури закупівлі, передбаченої цим Законом);</w:t>
      </w:r>
    </w:p>
    <w:p w14:paraId="0CB220A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w:t>
      </w:r>
      <w:r w:rsidRPr="0033330F">
        <w:rPr>
          <w:rFonts w:ascii="Times New Roman" w:hAnsi="Times New Roman" w:cs="Times New Roman"/>
          <w:sz w:val="24"/>
          <w:szCs w:val="24"/>
        </w:rPr>
        <w:lastRenderedPageBreak/>
        <w:t>відповідність із вимогами законодавства або за неможливості виправити допущені порушення відмінити процедуру закупівлі.</w:t>
      </w:r>
    </w:p>
    <w:p w14:paraId="70C04B5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Орган оскарження за результатами розгляду скарги приймає обґрунтоване рішення, у якому зазначаються:</w:t>
      </w:r>
    </w:p>
    <w:p w14:paraId="1C1763A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висновок органу оскарження про наявність або відсутність порушення процедури закупівлі;</w:t>
      </w:r>
    </w:p>
    <w:p w14:paraId="28C97F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висновок органу оскарження про задоволення скарги повністю чи частково або про відмову в її задоволенні;</w:t>
      </w:r>
    </w:p>
    <w:p w14:paraId="1F3B870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підстави та обґрунтування прийняття рішення;</w:t>
      </w:r>
    </w:p>
    <w:p w14:paraId="04374EA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14:paraId="7C0E3F2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органу оскарження містить таку інформацію:</w:t>
      </w:r>
    </w:p>
    <w:p w14:paraId="4999A1B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органу оскарження;</w:t>
      </w:r>
    </w:p>
    <w:p w14:paraId="73B036B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короткий зміст скарги;</w:t>
      </w:r>
    </w:p>
    <w:p w14:paraId="3D0618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мотивувальну частину рішення;</w:t>
      </w:r>
    </w:p>
    <w:p w14:paraId="19627C8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резолютивну частину рішення;</w:t>
      </w:r>
    </w:p>
    <w:p w14:paraId="586E48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строк оскарження рішення.</w:t>
      </w:r>
    </w:p>
    <w:p w14:paraId="634ED6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закупівель автоматично оприлюднюється в електронній системі закупівель і надсилається суб’єкту оскарження та замовнику.</w:t>
      </w:r>
    </w:p>
    <w:p w14:paraId="627C52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органу оскарження набирають чинності з дня їх прийняття та є обов’язковими для виконання замовниками, особами, яких вони стосуються.</w:t>
      </w:r>
    </w:p>
    <w:p w14:paraId="5671CDC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рішення органу оскарження, прийняте за результатами розгляду органу оскарження, не було оскаржене до суду, таке рішення має бути виконано не пізніше 30 днів з дня його прийняття органом оскарження.</w:t>
      </w:r>
    </w:p>
    <w:p w14:paraId="44E1F50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органу оскарження може бути оскаржене суб’єктом оскарження, замовником до окружного адміністративного суду, територіальна юрисдикція якого поширюється на місто Київ, протягом 30 днів з дня його оприлюднення в електронній системі закупівель.</w:t>
      </w:r>
    </w:p>
    <w:p w14:paraId="2B82BF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Право на оскарження не обмежує права суб’єкта оскарження звернення до суду без попереднього звернення до органу оскарження.</w:t>
      </w:r>
    </w:p>
    <w:p w14:paraId="5209B685"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19. Звіт про результати проведення закупівлі з використанням електронної системи закупівель</w:t>
      </w:r>
    </w:p>
    <w:p w14:paraId="35C2BA8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звіті про результати проведення закупівлі з використанням електронної системи закупівель обов’язково зазначаються:</w:t>
      </w:r>
    </w:p>
    <w:p w14:paraId="0A79F41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DAD7F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3DC42CC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кількість та місце поставки товарів або обсяг і місце виконання робіт чи надання послуг відповідно до укладеного договору про закупівлю, у тому числі відповідні коди за Єдиним закупівельним словником. У разі поділу договору про закупівлю на лоти такі відомості повинні надаватися стосовно кожного лота;</w:t>
      </w:r>
    </w:p>
    <w:p w14:paraId="7D6803C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вид закупівлі;</w:t>
      </w:r>
    </w:p>
    <w:p w14:paraId="52B89F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застосовані критерії оцінки;</w:t>
      </w:r>
    </w:p>
    <w:p w14:paraId="398386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кількість учасників закупівлі та найменування і місцезнаходження учасника, з яким укладено договір про закупівлю;</w:t>
      </w:r>
    </w:p>
    <w:p w14:paraId="5D5BCF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7) ціни тендерних пропозицій/пропозицій учасників (ціна пропозиції на переговорах у разі застосування переговорної процедури закупівлі) та сума, визначена в договорі про закупівлю;</w:t>
      </w:r>
    </w:p>
    <w:p w14:paraId="38F4593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оприлюдненого в електронній системі закупівлі відповідно до статті 10 цього Закону;</w:t>
      </w:r>
    </w:p>
    <w:p w14:paraId="1017BE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дата оприлюднення повідомлення про намір укласти договір про закупівлю, оприлюдненого в електронній системі закупівель відповідно до статті 10 цього Закону;</w:t>
      </w:r>
    </w:p>
    <w:p w14:paraId="67C9306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дата оприлюднення оголошення про проведення конкурентної процедури закупівлі/спрощеної закупівлі в електронній системі закупівель відповідно до статті 10 цього Закону;</w:t>
      </w:r>
    </w:p>
    <w:p w14:paraId="7ADF3E9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підстави прийняття рішення про неукладення договору про закупівлю, у разі якщо в результаті проведення тендеру/спрощеної закупівлі не було укладено договір про закупівлю;</w:t>
      </w:r>
    </w:p>
    <w:p w14:paraId="22042A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дата укладення договору про закупівлю;</w:t>
      </w:r>
    </w:p>
    <w:p w14:paraId="339C196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наявність/відсутність підстав, передбачених статтею 17 цього Закону (у разі проведення процедур закупівель);</w:t>
      </w:r>
    </w:p>
    <w:p w14:paraId="16178F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14) 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статті 16 цього Закону (у разі проведення процедур закупівель);</w:t>
      </w:r>
    </w:p>
    <w:p w14:paraId="72B3B8D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15) 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p w14:paraId="3692DAD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Звіт про результати проведення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в електронній системі закупівель або відміни тендеру/спрощеної закупівлі, або визнання тендеру таким, що не відбувся.</w:t>
      </w:r>
    </w:p>
    <w:p w14:paraId="3AE1D20E" w14:textId="77777777" w:rsidR="0033330F" w:rsidRPr="00FC6884" w:rsidRDefault="0033330F" w:rsidP="00796ED0">
      <w:pPr>
        <w:spacing w:after="0"/>
        <w:jc w:val="center"/>
        <w:rPr>
          <w:rFonts w:ascii="Times New Roman" w:hAnsi="Times New Roman" w:cs="Times New Roman"/>
          <w:b/>
          <w:sz w:val="24"/>
          <w:szCs w:val="24"/>
        </w:rPr>
      </w:pPr>
      <w:r w:rsidRPr="00FC6884">
        <w:rPr>
          <w:rFonts w:ascii="Times New Roman" w:hAnsi="Times New Roman" w:cs="Times New Roman"/>
          <w:b/>
          <w:sz w:val="24"/>
          <w:szCs w:val="24"/>
        </w:rPr>
        <w:t>Розділ IV</w:t>
      </w:r>
    </w:p>
    <w:p w14:paraId="0444312A" w14:textId="77777777" w:rsidR="0033330F" w:rsidRPr="00FC6884" w:rsidRDefault="0033330F" w:rsidP="00796ED0">
      <w:pPr>
        <w:spacing w:after="0"/>
        <w:jc w:val="center"/>
        <w:rPr>
          <w:rFonts w:ascii="Times New Roman" w:hAnsi="Times New Roman" w:cs="Times New Roman"/>
          <w:b/>
          <w:sz w:val="24"/>
          <w:szCs w:val="24"/>
        </w:rPr>
      </w:pPr>
      <w:r w:rsidRPr="00FC6884">
        <w:rPr>
          <w:rFonts w:ascii="Times New Roman" w:hAnsi="Times New Roman" w:cs="Times New Roman"/>
          <w:b/>
          <w:sz w:val="24"/>
          <w:szCs w:val="24"/>
        </w:rPr>
        <w:t>ВІДКРИТІ ТОРГИ</w:t>
      </w:r>
    </w:p>
    <w:p w14:paraId="05076B20"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20. Умови застосування відкритих торгів</w:t>
      </w:r>
    </w:p>
    <w:p w14:paraId="4C095241" w14:textId="7AAAB726" w:rsidR="00FC6884"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Відкриті торги є основною процедурою закупівлі.</w:t>
      </w:r>
    </w:p>
    <w:p w14:paraId="1CA5601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проведення відкритих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p w14:paraId="0F64B32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для подання тендерних пропозицій не може бути менше, ніж 15 днів з дня оприлюднення оголошення про проведення відкритих торгів в електронній системі закупівель.</w:t>
      </w:r>
    </w:p>
    <w:p w14:paraId="253942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оголошення про проведення відкритих торгів оприлюднюється відповідно до частини третьої статті 10 цього Закону, строк для подання тендерних пропозицій не може бути менше, ніж 30 днів з дня його оприлюднення.</w:t>
      </w:r>
    </w:p>
    <w:p w14:paraId="5EBF65C2"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21. Інформування про проведення відкритих торгів</w:t>
      </w:r>
    </w:p>
    <w:p w14:paraId="40F649C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відкритих торгів безоплатно оприлюднюється в електронній системі закупівель відповідно до статті 10 цього Закону.</w:t>
      </w:r>
    </w:p>
    <w:p w14:paraId="4379CF6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відкритих торгів повинно містити наступну інформацію:</w:t>
      </w:r>
    </w:p>
    <w:p w14:paraId="3315A5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2896D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276763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кількість та місце поставки товарів, обсяг і місце виконання робіт чи надання послуг;</w:t>
      </w:r>
    </w:p>
    <w:p w14:paraId="0D5D50C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очікувана вартість предмета закупівлі;</w:t>
      </w:r>
    </w:p>
    <w:p w14:paraId="72C46E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строк поставки товарів, виконання робіт, надання послуг;</w:t>
      </w:r>
    </w:p>
    <w:p w14:paraId="0525316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6) кінцевий строк подання тендерних пропозицій;</w:t>
      </w:r>
    </w:p>
    <w:p w14:paraId="418BE9C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умови оплати;</w:t>
      </w:r>
    </w:p>
    <w:p w14:paraId="763633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мова (мови), якою (якими) повинні готуватися тендерні пропозиції;</w:t>
      </w:r>
    </w:p>
    <w:p w14:paraId="7078A27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розмір, вид та умови надання забезпечення тендерних пропозицій (якщо замовник вимагає його надати);</w:t>
      </w:r>
    </w:p>
    <w:p w14:paraId="2525D8B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w:t>
      </w:r>
    </w:p>
    <w:p w14:paraId="5969AD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14:paraId="7971AD4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математична формула для розрахунку приведеної ціни (у разі її застосування).</w:t>
      </w:r>
    </w:p>
    <w:p w14:paraId="24529F8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оголошенні про проведення відкритих торгів може зазначатися інша інформація.</w:t>
      </w:r>
    </w:p>
    <w:p w14:paraId="6904267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Дата і час розкриття тендерних пропозицій, крім випадку, встановленого пунктом 10 частини першої цієї статті,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F443835"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22. Тендерна документація</w:t>
      </w:r>
    </w:p>
    <w:p w14:paraId="7E98E87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14:paraId="4B1BD29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тендерній документації зазначаються такі відомості:</w:t>
      </w:r>
    </w:p>
    <w:p w14:paraId="056B845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інструкція з підготовки тендерних пропозицій;</w:t>
      </w:r>
    </w:p>
    <w:p w14:paraId="08447AF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один або декілька кваліфікаційних критеріїв відповідно до статті 16 цього Закону, підстави, встановлені статтею 17 цього Закону, та інформація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підставам, встановленим статтею 17 цього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C0A83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цього Закону;</w:t>
      </w:r>
    </w:p>
    <w:p w14:paraId="54E2E8B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цього Закону;</w:t>
      </w:r>
    </w:p>
    <w:p w14:paraId="4C48D73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8E64B8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кількість товару та місце його поставки;</w:t>
      </w:r>
    </w:p>
    <w:p w14:paraId="1EA1A6E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місце, де повинні бути виконані роботи чи надані послуги, їх обсяги;</w:t>
      </w:r>
    </w:p>
    <w:p w14:paraId="26E136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строки поставки товарів, виконання робіт, надання послуг;</w:t>
      </w:r>
    </w:p>
    <w:p w14:paraId="5D370EA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проект договору про закупівлю з обов’язковим зазначенням порядку змін його умов;</w:t>
      </w:r>
    </w:p>
    <w:p w14:paraId="43D9C01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 Замовник може передбачити можливість укладення одного договору про закупівлю з одним і тим самим учасником у разі визначення його переможцем за кількома лотами;</w:t>
      </w:r>
    </w:p>
    <w:p w14:paraId="4B49875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перелік критеріїв оцінки та методика оцінки тендерних пропозицій із зазначенням питомої ваги кожного критерію.</w:t>
      </w:r>
    </w:p>
    <w:p w14:paraId="534DBE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 разі застосування критерію оцінки вартість життєвого циклу, методика оцінки тендерних пропозицій повинна містити опис усіх складових вартісних елементів та перелік документів і </w:t>
      </w:r>
      <w:r w:rsidRPr="0033330F">
        <w:rPr>
          <w:rFonts w:ascii="Times New Roman" w:hAnsi="Times New Roman" w:cs="Times New Roman"/>
          <w:sz w:val="24"/>
          <w:szCs w:val="24"/>
        </w:rPr>
        <w:lastRenderedPageBreak/>
        <w:t>інформації, які повинні надати учасники для підтвердження вартості складових елементів життєвого циклу. Замовник у разі необхідності дисконтування витрат життєвого циклу майбутніх періодів може використовувати поточну облікову ставку Національного банку України. Вартість життєвого циклу може рахуватися як сума всіх витрат життєвого циклу або сума всіх витрат життєвого циклу, поділена на розрахункову одиницю експлуатації предмета закупівлі;</w:t>
      </w:r>
    </w:p>
    <w:p w14:paraId="395B70E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49FC1D7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валюта, у якій повинна бути зазначена ціна тендерної пропозиції;</w:t>
      </w:r>
    </w:p>
    <w:p w14:paraId="42BABC8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мова (мови), якою (якими) повинні бути складені тендерні пропозиції;</w:t>
      </w:r>
    </w:p>
    <w:p w14:paraId="077D5DB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14) кінцевий строк подання тендерних пропозицій;</w:t>
      </w:r>
    </w:p>
    <w:p w14:paraId="2E4AB66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15) розмір та умови надання забезпечення тендерних пропозицій (якщо замовник вимагає його надати);</w:t>
      </w:r>
    </w:p>
    <w:p w14:paraId="04D80A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16) 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p w14:paraId="66D4571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17)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2757531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18) 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p w14:paraId="350DD3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19)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C73FD5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18CB20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w:t>
      </w:r>
    </w:p>
    <w:p w14:paraId="2F4FD10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Тендерна документація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2413AE8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221C0DF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Стаття 23. Технічні специфікації, маркування, сертифікати, протоколи випробувань та інші засоби підтвердження відповідності</w:t>
      </w:r>
    </w:p>
    <w:p w14:paraId="40664D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Характеристики товарів, робіт або послуг можуть містити опис конкретного технологічного процесу або технології виробництва чи порядку постачання товару (товарів), виконання необхідних робіт, надання послуги (послуг).</w:t>
      </w:r>
    </w:p>
    <w:p w14:paraId="2FBC120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технічних специфікаціях може зазначатися інформація про передачу прав інтелектуальної власності на предмет закупівлі.</w:t>
      </w:r>
    </w:p>
    <w:p w14:paraId="336AD0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14:paraId="23D18A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14:paraId="38BC03B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повинен додаватися вираз «або еквівалент».</w:t>
      </w:r>
    </w:p>
    <w:p w14:paraId="7CE1FAF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0466E38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A33724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C1FC4B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79CA61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6CD0B4E"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24. Надання роз’яснень щодо тендерної документації та внесення змін до неї</w:t>
      </w:r>
    </w:p>
    <w:p w14:paraId="12AACB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14:paraId="3D3FBE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33330F">
        <w:rPr>
          <w:rFonts w:ascii="Times New Roman" w:hAnsi="Times New Roman" w:cs="Times New Roman"/>
          <w:sz w:val="24"/>
          <w:szCs w:val="24"/>
        </w:rPr>
        <w:t>внести</w:t>
      </w:r>
      <w:proofErr w:type="spellEnd"/>
      <w:r w:rsidRPr="0033330F">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33330F">
        <w:rPr>
          <w:rFonts w:ascii="Times New Roman" w:hAnsi="Times New Roman" w:cs="Times New Roman"/>
          <w:sz w:val="24"/>
          <w:szCs w:val="24"/>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518B7EC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DCA4E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8DDAF3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131F2C9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Зазначена у цій частині інформація оприлюднюється замовником відповідно до статті 10 цього Закону.</w:t>
      </w:r>
    </w:p>
    <w:p w14:paraId="1FFDEA88"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25. Забезпечення тендерної пропозиції/пропозиції</w:t>
      </w:r>
    </w:p>
    <w:p w14:paraId="0BEA4F8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зазначити в оголошенні про проведення конкурентної процедури закупівлі та в тендерній документації/оголошенні про проведення спрощеної закупівлі вимоги щодо надання забезпечення тендерної пропозиції/пропозиції.</w:t>
      </w:r>
    </w:p>
    <w:p w14:paraId="36F928B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замовник вимагає надання забезпечення тендерної пропозиції/пропозиції, у тендерній документації/оголошенні про проведення спрощеної закупівлі повинні бути зазначені умови його надання, зокрема, розмір, строк дії та застереження щодо випадків, коли забезпечення тендерної пропозиції/пропозиції не повертається учаснику. У такому разі учасник під час подання тендерної пропозиції/пропозиції одночасно надає забезпечення тендерної пропозиції/пропозиції.</w:t>
      </w:r>
    </w:p>
    <w:p w14:paraId="03EBC78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Розмір забезпечення тендерної пропозиції/пропозиції у грошовому виразі не може перевищувати 0,5 відсотка очікуваної вартості закупівлі у разі проведення тендеру/спрощеної закупівлі на закупівлю робіт та 3 відсотків у разі проведення тендеру/спрощеної закупівлі на закупівлю товарів чи послуг на умовах, визначених тендерною документацією/оголошенням про проведення спрощеної закупівлі.</w:t>
      </w:r>
    </w:p>
    <w:p w14:paraId="2071887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тендерні пропозиції/пропозиції подаються стосовно частини предмета закупівлі (лота), розмір забезпечення тендерної пропозиції/пропозиції встановлюється замовником виходячи з очікуваної вартості предмета закупівлі щодо кожної його частини (лота).</w:t>
      </w:r>
    </w:p>
    <w:p w14:paraId="3E8CDBF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Забезпечення тендерної пропозиції/пропозиції не повертається у разі:</w:t>
      </w:r>
    </w:p>
    <w:p w14:paraId="3CDEE54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A978E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непідписання договору про закупівлю учасником, який став переможцем тендеру/спрощеної закупівлі;</w:t>
      </w:r>
    </w:p>
    <w:p w14:paraId="7FFB53A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14:paraId="75DE7F7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315C98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Забезпечення тендерної пропозиції/пропозиції повертається учаснику в разі:</w:t>
      </w:r>
    </w:p>
    <w:p w14:paraId="48416B6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0C42F9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1BD862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відкликання тендерної пропозиції/пропозиції до закінчення строку її подання;</w:t>
      </w:r>
    </w:p>
    <w:p w14:paraId="431C4CF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488DC3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01879A2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A32B831"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26. Порядок подання тендерних пропозицій/пропозицій</w:t>
      </w:r>
    </w:p>
    <w:p w14:paraId="6E3A80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p w14:paraId="556F974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66246A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E25871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20BD5F0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54D9562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A9EC6C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дата та час подання тендерної пропозиції/пропозиції.</w:t>
      </w:r>
    </w:p>
    <w:p w14:paraId="62710C0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закупівлі/спрощеної закупівлі.</w:t>
      </w:r>
    </w:p>
    <w:p w14:paraId="25E800A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506CD2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Тендерні пропозиції/пропозиції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79E43E3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Тендерні пропозиції залишаються дійсними протягом зазначеного в тендерній документації строку.</w:t>
      </w:r>
    </w:p>
    <w:p w14:paraId="44338A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0CD50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2939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2852C8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Учасник процедури закупівлі має право </w:t>
      </w:r>
      <w:proofErr w:type="spellStart"/>
      <w:r w:rsidRPr="0033330F">
        <w:rPr>
          <w:rFonts w:ascii="Times New Roman" w:hAnsi="Times New Roman" w:cs="Times New Roman"/>
          <w:sz w:val="24"/>
          <w:szCs w:val="24"/>
        </w:rPr>
        <w:t>внести</w:t>
      </w:r>
      <w:proofErr w:type="spellEnd"/>
      <w:r w:rsidRPr="0033330F">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Pr="0033330F">
        <w:rPr>
          <w:rFonts w:ascii="Times New Roman" w:hAnsi="Times New Roman" w:cs="Times New Roman"/>
          <w:sz w:val="24"/>
          <w:szCs w:val="24"/>
        </w:rPr>
        <w:lastRenderedPageBreak/>
        <w:t>враховуються, якщо вони отримані електронною системою закупівель до закінчення кінцевого строку подання тендерних пропозицій.</w:t>
      </w:r>
    </w:p>
    <w:p w14:paraId="2A090DE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683E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19B634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413B89F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не мають права вимагати від об’єднання учасників конкретної організаційно-правової форми для подання тендерної пропозиції/пропозиції або для участі у переговорах у разі застосування переговорної процедури закупівлі.</w:t>
      </w:r>
    </w:p>
    <w:p w14:paraId="39CE43FA" w14:textId="77777777" w:rsidR="0033330F" w:rsidRPr="0033330F" w:rsidRDefault="0033330F" w:rsidP="00796ED0">
      <w:pPr>
        <w:spacing w:after="0"/>
        <w:jc w:val="both"/>
        <w:rPr>
          <w:rFonts w:ascii="Times New Roman" w:hAnsi="Times New Roman" w:cs="Times New Roman"/>
          <w:sz w:val="24"/>
          <w:szCs w:val="24"/>
        </w:rPr>
      </w:pPr>
      <w:r w:rsidRPr="00FC6884">
        <w:rPr>
          <w:rFonts w:ascii="Times New Roman" w:hAnsi="Times New Roman" w:cs="Times New Roman"/>
          <w:i/>
          <w:sz w:val="24"/>
          <w:szCs w:val="24"/>
          <w:u w:val="single"/>
        </w:rPr>
        <w:t xml:space="preserve">Документи, що не передбачені законодавством для учасників </w:t>
      </w:r>
      <w:r w:rsidRPr="0033330F">
        <w:rPr>
          <w:rFonts w:ascii="Times New Roman" w:hAnsi="Times New Roman" w:cs="Times New Roman"/>
          <w:sz w:val="24"/>
          <w:szCs w:val="24"/>
        </w:rPr>
        <w:t>–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3912A3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45984708"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27. Забезпечення виконання договору про закупівлю</w:t>
      </w:r>
    </w:p>
    <w:p w14:paraId="103A1E3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14:paraId="20A6373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повертає забезпечення виконання договору про закупівлю:</w:t>
      </w:r>
    </w:p>
    <w:p w14:paraId="23A10FE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після виконання переможцем процедури закупівлі/спрощеної закупівлі договору про закупівлю;</w:t>
      </w:r>
    </w:p>
    <w:p w14:paraId="12253C0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762C1A7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у випадках, передбачених статтею 43 цього Закону;</w:t>
      </w:r>
    </w:p>
    <w:p w14:paraId="6B61D93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26B8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Розмір забезпечення виконання договору про закупівлю не може перевищувати 5 відсотків вартості договору про закупівлю.</w:t>
      </w:r>
    </w:p>
    <w:p w14:paraId="6870DF2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4D2EFAF2"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28. Розкриття тендерних пропозицій/пропозицій</w:t>
      </w:r>
    </w:p>
    <w:p w14:paraId="167B5D0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Перед початком електронного аукціону автоматично розкривається інформація про ціни/приведені ціни тендерних пропозицій/пропозицій.</w:t>
      </w:r>
    </w:p>
    <w:p w14:paraId="15AB91A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D3C69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w:t>
      </w:r>
      <w:r w:rsidRPr="0033330F">
        <w:rPr>
          <w:rFonts w:ascii="Times New Roman" w:hAnsi="Times New Roman" w:cs="Times New Roman"/>
          <w:sz w:val="24"/>
          <w:szCs w:val="24"/>
        </w:rPr>
        <w:lastRenderedPageBreak/>
        <w:t>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607819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7A7FC07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14:paraId="4DBF32A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77B96C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7B548B9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розкриття тендерних пропозицій/пропозицій повинен містити інформацію про:</w:t>
      </w:r>
    </w:p>
    <w:p w14:paraId="757CE3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1499160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контактну особу замовника, уповноважену здійснювати зв’язок з учасниками;</w:t>
      </w:r>
    </w:p>
    <w:p w14:paraId="7F98ADD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3989076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назву предмета закупівлі;</w:t>
      </w:r>
    </w:p>
    <w:p w14:paraId="5C5BAAD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дату та час розкриття тендерної пропозиції/пропозиції;</w:t>
      </w:r>
    </w:p>
    <w:p w14:paraId="5503844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найменування (для юридичної особи) або прізвище, ім’я, по батькові (за наявності) (для фізичної особи) учасників;</w:t>
      </w:r>
    </w:p>
    <w:p w14:paraId="6ADE7F7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69EA12C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інформацію щодо ціни тендерної пропозиції/пропозиції до початку аукціону та після закінчення аукціону.</w:t>
      </w:r>
    </w:p>
    <w:p w14:paraId="144C02B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розкриття тендерних пропозицій/пропозицій може містити іншу інформацію.</w:t>
      </w:r>
    </w:p>
    <w:p w14:paraId="59048890"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29. Розгляд та оцінка тендерних пропозицій/пропозицій</w:t>
      </w:r>
    </w:p>
    <w:p w14:paraId="4A40CC6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32EF2D5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Дата і час проведення електронного аукціону визначаються електронною системою закупівель автоматично.</w:t>
      </w:r>
    </w:p>
    <w:p w14:paraId="4C662F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оголошення про проведення конкурентної процедури закупівлі оприлюднюється відповідно до норм частини третьої статті 10 цього Закону, проводиться оцінка лише тих тендерних пропозицій, що не були відхилені згідно з цим Законом.</w:t>
      </w:r>
    </w:p>
    <w:p w14:paraId="074343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Критеріями оцінки є:</w:t>
      </w:r>
    </w:p>
    <w:p w14:paraId="3A78C2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ціна; або</w:t>
      </w:r>
    </w:p>
    <w:p w14:paraId="3D16A81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вартість життєвого циклу; або</w:t>
      </w:r>
    </w:p>
    <w:p w14:paraId="663EDB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3) ціна/вартість життєвого циклу разом з іншими критеріями оцінки, зокрема, такими як: умови оплати, строк виконання, гарантійне обслуговування, передача технології та підготовка </w:t>
      </w:r>
      <w:r w:rsidRPr="0033330F">
        <w:rPr>
          <w:rFonts w:ascii="Times New Roman" w:hAnsi="Times New Roman" w:cs="Times New Roman"/>
          <w:sz w:val="24"/>
          <w:szCs w:val="24"/>
        </w:rPr>
        <w:lastRenderedPageBreak/>
        <w:t>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14:paraId="3142C74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застосування критерію оцінки вартості життєвого циклу до цього критерію крім ціни товару (роботи, послуги) може включатися один або декілька витрат замовника протягом життєвого циклу товару (товарів), роботи (робіт) або послуги (послуг), а саме витрати, пов’язані з:</w:t>
      </w:r>
    </w:p>
    <w:p w14:paraId="69E4D8F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використанням товару (товарів), роботи (робіт) або послуги (послуг), зокрема споживання енергії та інших ресурсів;</w:t>
      </w:r>
    </w:p>
    <w:p w14:paraId="517C3EA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технічним обслуговуванням;</w:t>
      </w:r>
    </w:p>
    <w:p w14:paraId="6C165B4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збором та утилізацією товару (товарів);</w:t>
      </w:r>
    </w:p>
    <w:p w14:paraId="11E3B19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впливом зовнішніх екологічних чинників протягом життєвого циклу товару (товарів), роботи (робіт) або послуги (послуг), у разі якщо їхня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p>
    <w:p w14:paraId="733FFF4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w:t>
      </w:r>
    </w:p>
    <w:p w14:paraId="156C042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6BE71FC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1CBA310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p>
    <w:p w14:paraId="2DF82546" w14:textId="791F939C"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Якщо для визначення найбільш економічно вигідної тендерної пропозиції/пропозиції, крім ціни або вартості життєвого циклу, замовником застосовуються інші критерії оцінки, у тендерній </w:t>
      </w:r>
      <w:r w:rsidR="00796ED0" w:rsidRPr="0033330F">
        <w:rPr>
          <w:rFonts w:ascii="Times New Roman" w:hAnsi="Times New Roman" w:cs="Times New Roman"/>
          <w:sz w:val="24"/>
          <w:szCs w:val="24"/>
        </w:rPr>
        <w:t>документації</w:t>
      </w:r>
      <w:r w:rsidRPr="0033330F">
        <w:rPr>
          <w:rFonts w:ascii="Times New Roman" w:hAnsi="Times New Roman" w:cs="Times New Roman"/>
          <w:sz w:val="24"/>
          <w:szCs w:val="24"/>
        </w:rPr>
        <w:t>/оголошенні про проведення спрощеної закупівлі визначається їх вартісний еквівалент або питома вага цих критеріїв у загальній оцінці тендерних пропозицій/пропозицій.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23BAC3B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визначена найбільш економічно вигідною.</w:t>
      </w:r>
    </w:p>
    <w:p w14:paraId="4EF278A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70A80B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78F8F09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оголошення про проведення конкурентної процедури закупівлі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013240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p w14:paraId="1FB59D4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розгляду тендерних пропозицій повинен містити інформацію про:</w:t>
      </w:r>
    </w:p>
    <w:p w14:paraId="34AA7A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41C97D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унікальний номер оголошення про проведення конкурентної процедури закупівлі, присвоєний електронною системою закупівель;</w:t>
      </w:r>
    </w:p>
    <w:p w14:paraId="1E3FF04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перелік тендерних пропозицій;</w:t>
      </w:r>
    </w:p>
    <w:p w14:paraId="7E10393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учасників;</w:t>
      </w:r>
    </w:p>
    <w:p w14:paraId="434D8C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результат розгляду кожної тендерної пропозиції (відхилення тендерної пропозиції/допущення до аукціону);</w:t>
      </w:r>
    </w:p>
    <w:p w14:paraId="417E24D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підстави відхилення тендерної пропозиції (у разі відхилення) згідно зі статтею 31 цього Закону.</w:t>
      </w:r>
    </w:p>
    <w:p w14:paraId="33EB738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653FDF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розгляду тендерних пропозицій може містити іншу інформацію.</w:t>
      </w:r>
    </w:p>
    <w:p w14:paraId="3C5CA09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w:t>
      </w:r>
    </w:p>
    <w:p w14:paraId="488AD804" w14:textId="71504CA4"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96ED0" w:rsidRPr="0033330F">
        <w:rPr>
          <w:rFonts w:ascii="Times New Roman" w:hAnsi="Times New Roman" w:cs="Times New Roman"/>
          <w:sz w:val="24"/>
          <w:szCs w:val="24"/>
        </w:rPr>
        <w:t>обґрунтування</w:t>
      </w:r>
      <w:r w:rsidRPr="0033330F">
        <w:rPr>
          <w:rFonts w:ascii="Times New Roman" w:hAnsi="Times New Roman" w:cs="Times New Roman"/>
          <w:sz w:val="24"/>
          <w:szCs w:val="24"/>
        </w:rPr>
        <w:t xml:space="preserve"> в довільній формі щодо цін або вартості відповідних товарів, робіт чи послуг пропозиції.</w:t>
      </w:r>
    </w:p>
    <w:p w14:paraId="118DECA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9E11BC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Обґрунтування аномально низької тендерної пропозиції може містити інформацію про:</w:t>
      </w:r>
    </w:p>
    <w:p w14:paraId="1D0BB89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B48755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F6E2EF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отримання учасником державної допомоги згідно із законодавством.</w:t>
      </w:r>
    </w:p>
    <w:p w14:paraId="59553FB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результатами розгляду та оцінки тендерної пропозиції/пропозиції замовник визначає переможця процедури закупівлі та приймає рішення про намір укласти договір про закупівлю згідно з цим Законом.</w:t>
      </w:r>
    </w:p>
    <w:p w14:paraId="3679ED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5084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BB4E50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BA676C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27371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розміщує повідомлення з вимогою про усунення невідповідностей в інформації та/або документах:</w:t>
      </w:r>
    </w:p>
    <w:p w14:paraId="4276CCB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цього Закону;</w:t>
      </w:r>
    </w:p>
    <w:p w14:paraId="0A4B9D9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 підтвердження права підпису тендерної пропозиції та/або договору про закупівлю.</w:t>
      </w:r>
    </w:p>
    <w:p w14:paraId="61C57A6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з вимогою про усунення невідповідностей повинно містити таку інформацію:</w:t>
      </w:r>
    </w:p>
    <w:p w14:paraId="6134BB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перелік виявлених невідповідностей;</w:t>
      </w:r>
    </w:p>
    <w:p w14:paraId="48EEDDD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посилання на вимогу (вимоги) тендерної документації, щодо якої (яких) виявлені невідповідності;</w:t>
      </w:r>
    </w:p>
    <w:p w14:paraId="362204F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14:paraId="7F8B7F1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B16D69F"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30. Електронний аукціон</w:t>
      </w:r>
    </w:p>
    <w:p w14:paraId="07FBF77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85216A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303AFC6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61F0B93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6AFDE0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8AAA03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4D0455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5016776" w14:textId="77777777" w:rsidR="0033330F" w:rsidRPr="00FC6884" w:rsidRDefault="0033330F" w:rsidP="00796ED0">
      <w:pPr>
        <w:spacing w:after="0"/>
        <w:jc w:val="both"/>
        <w:rPr>
          <w:rFonts w:ascii="Times New Roman" w:hAnsi="Times New Roman" w:cs="Times New Roman"/>
          <w:b/>
          <w:sz w:val="24"/>
          <w:szCs w:val="24"/>
          <w:u w:val="single"/>
        </w:rPr>
      </w:pPr>
      <w:r w:rsidRPr="00FC6884">
        <w:rPr>
          <w:rFonts w:ascii="Times New Roman" w:hAnsi="Times New Roman" w:cs="Times New Roman"/>
          <w:b/>
          <w:sz w:val="24"/>
          <w:szCs w:val="24"/>
          <w:u w:val="single"/>
        </w:rPr>
        <w:t>Стаття 31. Відхилення тендерних пропозицій</w:t>
      </w:r>
    </w:p>
    <w:p w14:paraId="7B4F928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якщо:</w:t>
      </w:r>
    </w:p>
    <w:p w14:paraId="36B5F91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учасник процедури закупівлі:</w:t>
      </w:r>
    </w:p>
    <w:p w14:paraId="576C07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0FC355A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не відповідає встановленим абзацом першим частини третьої статті 22 цього Закону вимогам до учасника відповідно до законодавства;</w:t>
      </w:r>
    </w:p>
    <w:p w14:paraId="2B0D5169" w14:textId="77777777" w:rsidR="0033330F" w:rsidRPr="00B20376" w:rsidRDefault="0033330F" w:rsidP="00796ED0">
      <w:pPr>
        <w:spacing w:after="0"/>
        <w:jc w:val="both"/>
        <w:rPr>
          <w:rFonts w:ascii="Times New Roman" w:hAnsi="Times New Roman" w:cs="Times New Roman"/>
          <w:i/>
          <w:sz w:val="24"/>
          <w:szCs w:val="24"/>
        </w:rPr>
      </w:pPr>
      <w:r w:rsidRPr="0033330F">
        <w:rPr>
          <w:rFonts w:ascii="Times New Roman" w:hAnsi="Times New Roman" w:cs="Times New Roman"/>
          <w:sz w:val="24"/>
          <w:szCs w:val="24"/>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w:t>
      </w:r>
      <w:r w:rsidRPr="00B20376">
        <w:rPr>
          <w:rFonts w:ascii="Times New Roman" w:hAnsi="Times New Roman" w:cs="Times New Roman"/>
          <w:i/>
          <w:sz w:val="24"/>
          <w:szCs w:val="24"/>
        </w:rPr>
        <w:t>статті 29 цього Закону;</w:t>
      </w:r>
    </w:p>
    <w:p w14:paraId="3F2606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F7D13B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64EC5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3A14151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цього Закону;</w:t>
      </w:r>
    </w:p>
    <w:p w14:paraId="4E1AF8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тендерна пропозиція учасника:</w:t>
      </w:r>
    </w:p>
    <w:p w14:paraId="65EB195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193A873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викладена іншою мовою (мовами), аніж мова (мови), що вимагається тендерною документацією;</w:t>
      </w:r>
    </w:p>
    <w:p w14:paraId="2439A6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є такою, строк дії якої закінчився;</w:t>
      </w:r>
    </w:p>
    <w:p w14:paraId="1E2A133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переможець процедури закупівлі:</w:t>
      </w:r>
    </w:p>
    <w:p w14:paraId="29DDE5D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412A63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4A9B9CD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цього Закону;</w:t>
      </w:r>
    </w:p>
    <w:p w14:paraId="7594F53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A6DA3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2B16BA3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p w14:paraId="21F1C7EA"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32. Відміна тендеру чи визнання тендеру таким, що не відбувся</w:t>
      </w:r>
    </w:p>
    <w:p w14:paraId="3320D0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відміняє тендер у разі:</w:t>
      </w:r>
    </w:p>
    <w:p w14:paraId="0CE8095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відсутності подальшої потреби в закупівлі товарів, робіт чи послуг;</w:t>
      </w:r>
    </w:p>
    <w:p w14:paraId="1217698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AA2567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 автоматично відміняється електронною системою закупівель у разі:</w:t>
      </w:r>
    </w:p>
    <w:p w14:paraId="10DC590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подання для участі:</w:t>
      </w:r>
    </w:p>
    <w:p w14:paraId="6550067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відкритих торгах – менше двох тендерних пропозицій;</w:t>
      </w:r>
    </w:p>
    <w:p w14:paraId="0AE522D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у конкурентному діалозі – менше трьох тендерних пропозицій;</w:t>
      </w:r>
    </w:p>
    <w:p w14:paraId="5AAC0DF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відкритих торгах для укладення рамкових угод – менше трьох тендерних пропозицій;</w:t>
      </w:r>
    </w:p>
    <w:p w14:paraId="655A153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кваліфікаційному відборі першого етапу торгів з обмеженою участю – менше чотирьох пропозицій;</w:t>
      </w:r>
    </w:p>
    <w:p w14:paraId="67B6F8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673751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відхилення всіх тендерних пропозицій згідно з цим Законом.</w:t>
      </w:r>
    </w:p>
    <w:p w14:paraId="0FD1FC9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 відміну тендеру з підстав, визначених у частинах першій та другій цієї статті, має бути чітко зазначено в тендерній документації.</w:t>
      </w:r>
    </w:p>
    <w:p w14:paraId="05D31ED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 може бути відмінено частково (за лотом).</w:t>
      </w:r>
    </w:p>
    <w:p w14:paraId="0F53FC7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визнати тендер таким, що не відбувся, у разі:</w:t>
      </w:r>
    </w:p>
    <w:p w14:paraId="24096E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якщо здійснення закупівлі стало неможливим внаслідок дії непереборної сили;</w:t>
      </w:r>
    </w:p>
    <w:p w14:paraId="7474745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скорочення видатків на здійснення закупівлі товарів, робіт чи послуг.</w:t>
      </w:r>
    </w:p>
    <w:p w14:paraId="48A7F1B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визнати тендер таким, що не відбувся частково (за лотом).</w:t>
      </w:r>
    </w:p>
    <w:p w14:paraId="6DF1B7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D29D7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14:paraId="741226C9"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33. Рішення про намір укласти договір про закупівлю</w:t>
      </w:r>
    </w:p>
    <w:p w14:paraId="4090CD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p>
    <w:p w14:paraId="0E28D3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412428B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намір укласти договір про закупівлю повинно містити таку інформацію:</w:t>
      </w:r>
    </w:p>
    <w:p w14:paraId="2339F9C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02D997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14:paraId="3B271AC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кількість, місце та строк поставки товарів, виконання робіт чи надання послуг;</w:t>
      </w:r>
    </w:p>
    <w:p w14:paraId="2E49547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найменування переможця процедури закупівлі/спрощеної закупівлі (для юридичної особи) або прізвище, ім’я, по батькові (за наявності) (для фізичної особи);</w:t>
      </w:r>
    </w:p>
    <w:p w14:paraId="52015BD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ціна тендерної пропозиції/пропозиції.</w:t>
      </w:r>
    </w:p>
    <w:p w14:paraId="6E22D17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намір укласти договір про закупівлю може містити іншу інформацію.</w:t>
      </w:r>
    </w:p>
    <w:p w14:paraId="1E3CE29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Переможцю процедури закупівлі/спрощеної закупівлі та іншим учасникам електронною системою закупівель автоматично у день визначення учасника переможцем процедури закупівлі/спрощеної закупівлі направляється інформація про переможця процедури закупівлі/спрощеної закупівлі із зазначенням його найменування та місцезнаходження.</w:t>
      </w:r>
    </w:p>
    <w:p w14:paraId="20CDCE2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Учасник, якого не визнано переможцем процедури закупівлі/спрощеної закупівлі за результатами оцінки та розгляду його тендерної пропозиції/пропозиції, може звернутися через електронну систему закупівель до замовника з вимогою щодо надання інформації про тендерну пропозицію/пропозицію переможця процедури закупівлі/спрощеної закупівлі, у тому числі щодо зазначення її переваг порівняно з тендерною пропозицією/пропозицією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126AFF2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2DCAF8C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B67E9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623FCB0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445CE419" w14:textId="77777777" w:rsidR="0033330F" w:rsidRPr="00B20376" w:rsidRDefault="0033330F" w:rsidP="00796ED0">
      <w:pPr>
        <w:spacing w:after="0"/>
        <w:jc w:val="both"/>
        <w:rPr>
          <w:rFonts w:ascii="Times New Roman" w:hAnsi="Times New Roman" w:cs="Times New Roman"/>
          <w:b/>
          <w:sz w:val="24"/>
          <w:szCs w:val="24"/>
        </w:rPr>
      </w:pPr>
      <w:r w:rsidRPr="00B20376">
        <w:rPr>
          <w:rFonts w:ascii="Times New Roman" w:hAnsi="Times New Roman" w:cs="Times New Roman"/>
          <w:b/>
          <w:sz w:val="24"/>
          <w:szCs w:val="24"/>
        </w:rPr>
        <w:t>Розділ V</w:t>
      </w:r>
    </w:p>
    <w:p w14:paraId="3AA76607" w14:textId="77777777" w:rsidR="0033330F" w:rsidRPr="00B20376" w:rsidRDefault="0033330F" w:rsidP="00796ED0">
      <w:pPr>
        <w:spacing w:after="0"/>
        <w:jc w:val="both"/>
        <w:rPr>
          <w:rFonts w:ascii="Times New Roman" w:hAnsi="Times New Roman" w:cs="Times New Roman"/>
          <w:b/>
          <w:sz w:val="24"/>
          <w:szCs w:val="24"/>
        </w:rPr>
      </w:pPr>
      <w:r w:rsidRPr="00B20376">
        <w:rPr>
          <w:rFonts w:ascii="Times New Roman" w:hAnsi="Times New Roman" w:cs="Times New Roman"/>
          <w:b/>
          <w:sz w:val="24"/>
          <w:szCs w:val="24"/>
        </w:rPr>
        <w:t>КОНКУРЕНТНИЙ ДІАЛОГ</w:t>
      </w:r>
    </w:p>
    <w:p w14:paraId="3D79403B"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34. Умови застосування процедури конкурентного діалогу</w:t>
      </w:r>
    </w:p>
    <w:p w14:paraId="3189C96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Конкурентний діалог може бути застосований замовником у разі неможливості визначити необхідні технічні, якісні характеристики (специфікації) робіт або визначити вид послуг і для прийняття рішення про закупівлю необхідно провести переговори з учасниками процедури закупівлі.</w:t>
      </w:r>
    </w:p>
    <w:p w14:paraId="0E01102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Конкурентний діалог може застосовуватися замовником за наявності однієї з таких умов:</w:t>
      </w:r>
    </w:p>
    <w:p w14:paraId="59D63CF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замовник не може визначити вимоги до предмета закупівлі внаслідок його природи, складності, зокрема у разі закупівлі юридичних послуг, розробки і впровадження інформаційних систем, програмних продуктів, здійснення наукових досліджень, експериментів або розробок;</w:t>
      </w:r>
    </w:p>
    <w:p w14:paraId="49331FA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виконання договору про закупівлю передбачає розробку проекту виконання робіт (надання послуг) або використання нових інноваційних технологій;</w:t>
      </w:r>
    </w:p>
    <w:p w14:paraId="69C541F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замовник не може визначити точну технічну специфікацію з використанням наявних технічних стандартів.</w:t>
      </w:r>
    </w:p>
    <w:p w14:paraId="1D951B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Конкурентний діалог не застосовується у разі закупівлі робіт і послуг з готовим проектом їх виконання або надання.</w:t>
      </w:r>
    </w:p>
    <w:p w14:paraId="7C58C8B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Конкурентний діалог проводиться у два етапи.</w:t>
      </w:r>
    </w:p>
    <w:p w14:paraId="7518D943"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35. Проведення конкурентного діалогу</w:t>
      </w:r>
    </w:p>
    <w:p w14:paraId="0C43B9C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конкурентного діалогу оприлюднюється в електронній системі закупівель відповідно до статті 10 цього Закону.</w:t>
      </w:r>
    </w:p>
    <w:p w14:paraId="1D3B9DE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конкурентного діалогу повинно містити таку інформацію:</w:t>
      </w:r>
    </w:p>
    <w:p w14:paraId="7A7F5D2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4BE1FC0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739DEA8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підстава застосування конкурентного діалогу відповідно до статті 34 цього Закону;</w:t>
      </w:r>
    </w:p>
    <w:p w14:paraId="60040B6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очікувана вартість предмета закупівлі;</w:t>
      </w:r>
    </w:p>
    <w:p w14:paraId="4E2B269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кінцевий строк подання тендерних пропозицій першого етапу;</w:t>
      </w:r>
    </w:p>
    <w:p w14:paraId="40D3361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мова (мови), якою (якими) повинні готуватися тендерні пропозиції;</w:t>
      </w:r>
    </w:p>
    <w:p w14:paraId="79D5F38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розмір, вид та умови надання забезпечення тендерних пропозицій (якщо замовник вимагає його надати);</w:t>
      </w:r>
    </w:p>
    <w:p w14:paraId="3A84E30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8) дата та час розкриття тендерних пропозицій першого етапу.</w:t>
      </w:r>
    </w:p>
    <w:p w14:paraId="5D697DD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конкурентного діалогу може містити іншу інформацію.</w:t>
      </w:r>
    </w:p>
    <w:p w14:paraId="1EE62729" w14:textId="012EF7BA" w:rsidR="00B20376"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 першому етапі конкурентного діалогу всім учасникам пропонується подати тендерну пропозицію, в якій надається інформація про відповідність учасника процедури закупівлі кваліфікаційним критеріям, вимогам, визначеним замовником у тендерній документації, та опис рішення про закупівлю без зазначення ціни.</w:t>
      </w:r>
    </w:p>
    <w:p w14:paraId="7E7911A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Інформація з описом рішення про закупівлю для першого етапу конкурентного діалогу подається в тендерній пропозиції окремим файлом.</w:t>
      </w:r>
    </w:p>
    <w:p w14:paraId="1FBF56A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тендерній документації зазначаються:</w:t>
      </w:r>
    </w:p>
    <w:p w14:paraId="7522619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предмет закупівлі з описом своїх потреб і необхідних характеристик робіт чи послуг, які планується закупити;</w:t>
      </w:r>
    </w:p>
    <w:p w14:paraId="27D8C18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мінімальні вимоги до предмета закупівлі, що не підлягатимуть переговорам;</w:t>
      </w:r>
    </w:p>
    <w:p w14:paraId="44F6127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кваліфікаційні критерії до учасників процедури закупівлі відповідно до статті 16 цього Закону;</w:t>
      </w:r>
    </w:p>
    <w:p w14:paraId="68CED6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підстави, встановлені статтею 17 цього Закону;</w:t>
      </w:r>
    </w:p>
    <w:p w14:paraId="6E653B9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технічні, якісні та інші характеристики предмета закупівлі;</w:t>
      </w:r>
    </w:p>
    <w:p w14:paraId="2E55D39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час та місце, в якому виконуватимуться роботи чи надаватимуться послуги;</w:t>
      </w:r>
    </w:p>
    <w:p w14:paraId="0AD176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критерії оцінки.</w:t>
      </w:r>
    </w:p>
    <w:p w14:paraId="2C8477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подання тендерних пропозицій для участі на першому етапі конкурентного діалогу не повинен бути меншим, ніж 30 днів з дня оприлюднення оголошення про проведення конкурентного діалогу в електронній системі закупівель відповідно до статті 10 цього Закону.</w:t>
      </w:r>
    </w:p>
    <w:p w14:paraId="6DC087A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розкриття тендерних пропозицій для участі на першому етапі конкурентного діалогу автоматично розкривається вся інформація, зазначена в тендерних пропозиціях учасників, крім інформації з описом рішення про закупівлю, що відкривається лише замовнику.</w:t>
      </w:r>
    </w:p>
    <w:p w14:paraId="02CBBBF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розкриття тендерних пропозицій замовник розглядає тендерні пропозиції учасників на відповідність вимогам, установленим у тендерній документації для першого етапу.</w:t>
      </w:r>
    </w:p>
    <w:p w14:paraId="7EC5E0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Усі учасники процедури закупівлі, тендерні пропозиції яких не було </w:t>
      </w:r>
      <w:proofErr w:type="spellStart"/>
      <w:r w:rsidRPr="0033330F">
        <w:rPr>
          <w:rFonts w:ascii="Times New Roman" w:hAnsi="Times New Roman" w:cs="Times New Roman"/>
          <w:sz w:val="24"/>
          <w:szCs w:val="24"/>
        </w:rPr>
        <w:t>відхилено</w:t>
      </w:r>
      <w:proofErr w:type="spellEnd"/>
      <w:r w:rsidRPr="0033330F">
        <w:rPr>
          <w:rFonts w:ascii="Times New Roman" w:hAnsi="Times New Roman" w:cs="Times New Roman"/>
          <w:sz w:val="24"/>
          <w:szCs w:val="24"/>
        </w:rPr>
        <w:t>, запрошуються замовником до переговорів, але не менше ніж три учасники.</w:t>
      </w:r>
    </w:p>
    <w:p w14:paraId="7F6DC52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проводить переговори з кожним учасником процедури закупівлі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або послуг, що планується закупити. Замовник під час переговорів не має права застосовувати дискримінаційний підхід до різних учасників процедури закупівлі та розкривати іншим учасникам запропоновані рішення або іншу конфіденційну інформацію, отриману від учасника процедури закупівлі, який бере участь у переговорах, без його згоди.</w:t>
      </w:r>
    </w:p>
    <w:p w14:paraId="5B1B0F2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підлягають обговоренню мінімальні вимоги до предмета закупівлі та критерії оцінки.</w:t>
      </w:r>
    </w:p>
    <w:p w14:paraId="5B1F617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завершення переговорів замовник вносить зміни до тендерної документації щодо технічних вимог та вимог до якості предмета закупівлі (без зміни критеріїв оцінки) і запрошує всіх учасників процедури закупівлі, які брали участь у переговорах, взяти участь у другому етапі конкурентного діалогу.</w:t>
      </w:r>
    </w:p>
    <w:p w14:paraId="2EE71D6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 другому етапі конкурентного діалогу учасники процедури закупівлі повинні подати остаточні тендерні пропозиції із зазначенням ціни. Строк подання тендерних пропозицій на другому етапі конкурентного діалогу становить не менше 15 днів з дня отримання запрошення взяти участь у другому етапі конкурентного діалогу. Розгляд та оцінка пропозицій учасників процедури закупівлі на другому етапі конкурентного діалогу здійснюються відповідно до статті 29 цього Закону.</w:t>
      </w:r>
    </w:p>
    <w:p w14:paraId="7360E03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 учасником, якого визначено переможцем процедури закупівлі, замовник укладає договір про закупівлю згідно з вимогами цього Закону.</w:t>
      </w:r>
    </w:p>
    <w:p w14:paraId="6686CDAF" w14:textId="77777777" w:rsidR="0033330F" w:rsidRPr="00B20376" w:rsidRDefault="0033330F" w:rsidP="00796ED0">
      <w:pPr>
        <w:spacing w:after="0"/>
        <w:jc w:val="center"/>
        <w:rPr>
          <w:rFonts w:ascii="Times New Roman" w:hAnsi="Times New Roman" w:cs="Times New Roman"/>
          <w:b/>
          <w:sz w:val="24"/>
          <w:szCs w:val="24"/>
        </w:rPr>
      </w:pPr>
      <w:r w:rsidRPr="00B20376">
        <w:rPr>
          <w:rFonts w:ascii="Times New Roman" w:hAnsi="Times New Roman" w:cs="Times New Roman"/>
          <w:b/>
          <w:sz w:val="24"/>
          <w:szCs w:val="24"/>
        </w:rPr>
        <w:t>Розділ VI</w:t>
      </w:r>
    </w:p>
    <w:p w14:paraId="5C8DB0D4" w14:textId="77777777" w:rsidR="0033330F" w:rsidRPr="00B20376" w:rsidRDefault="0033330F" w:rsidP="00796ED0">
      <w:pPr>
        <w:spacing w:after="0"/>
        <w:jc w:val="center"/>
        <w:rPr>
          <w:rFonts w:ascii="Times New Roman" w:hAnsi="Times New Roman" w:cs="Times New Roman"/>
          <w:b/>
          <w:sz w:val="24"/>
          <w:szCs w:val="24"/>
        </w:rPr>
      </w:pPr>
      <w:r w:rsidRPr="00B20376">
        <w:rPr>
          <w:rFonts w:ascii="Times New Roman" w:hAnsi="Times New Roman" w:cs="Times New Roman"/>
          <w:b/>
          <w:sz w:val="24"/>
          <w:szCs w:val="24"/>
        </w:rPr>
        <w:t>ПРОЦЕДУРА ТОРГІВ З ОБМЕЖЕНОЮ УЧАСТЮ</w:t>
      </w:r>
    </w:p>
    <w:p w14:paraId="306514F7"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36. Умови застосування процедури торгів з обмеженою участю</w:t>
      </w:r>
    </w:p>
    <w:p w14:paraId="6AFB749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Торги з обмеженою участю застосовуються у разі потреби попередньої перевірки кваліфікації учасників шляхом проведення кваліфікаційного відбору та якщо оголошення про проведення торгів з обмеженою участю оприлюднюється відповідно до частини третьої статті 10 цього Закону.</w:t>
      </w:r>
    </w:p>
    <w:p w14:paraId="4BB3CFA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Торги з обмеженою участю проводяться у два етапи.</w:t>
      </w:r>
    </w:p>
    <w:p w14:paraId="4C32A9AA"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37. Оголошення про проведення торгів з обмеженою участю</w:t>
      </w:r>
    </w:p>
    <w:p w14:paraId="78BFC4D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торгів з обмеженою участю оприлюднюється в електронній системі закупівель відповідно до статті 10 цього Закону.</w:t>
      </w:r>
    </w:p>
    <w:p w14:paraId="6FEF037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Оголошення про проведення торгів з обмеженою участю повинно містити таку інформацію:</w:t>
      </w:r>
    </w:p>
    <w:p w14:paraId="32EB3CF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260CF8D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14:paraId="437A8B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кількість та місце поставки товарів, обсяг і місце виконання робіт чи надання послуг;</w:t>
      </w:r>
    </w:p>
    <w:p w14:paraId="66E07B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очікувана вартість предмета закупівлі;</w:t>
      </w:r>
    </w:p>
    <w:p w14:paraId="304F327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строк поставки товарів, виконання робіт, надання послуг;</w:t>
      </w:r>
    </w:p>
    <w:p w14:paraId="195AD1D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 а також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 до участі у другому етапі торгів з обмеженою участю;</w:t>
      </w:r>
    </w:p>
    <w:p w14:paraId="32B99C9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кількість учасників, яких буде запрошено до участі у другому етапі торгів за результатами кваліфікаційного відбору;</w:t>
      </w:r>
    </w:p>
    <w:p w14:paraId="6B5EA10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кінцевий строк подання тендерних пропозицій на участь у кваліфікаційному відборі;</w:t>
      </w:r>
    </w:p>
    <w:p w14:paraId="264A61D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дата та час розкриття пропозицій на участь у кваліфікаційному відборі;</w:t>
      </w:r>
    </w:p>
    <w:p w14:paraId="5B20637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умови оплати;</w:t>
      </w:r>
    </w:p>
    <w:p w14:paraId="0386A27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мова (мови), якою (якими) повинні готуватися тендерні пропозиції;</w:t>
      </w:r>
    </w:p>
    <w:p w14:paraId="5B33157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розмір, вид та умови надання забезпечення тендерних пропозицій (якщо замовник вимагає його надати);</w:t>
      </w:r>
    </w:p>
    <w:p w14:paraId="5D5B80D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на другому етапі торгів з обмеженою участю для визначення показників інших критеріїв оцінки.</w:t>
      </w:r>
    </w:p>
    <w:p w14:paraId="1944FE1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Інша інформація, необхідна для участі у торгах з обмеженою участю, зазначається замовником у тендерній документації, яка оприлюднюється разом з оголошенням про проведення торгів з обмеженою участю.</w:t>
      </w:r>
    </w:p>
    <w:p w14:paraId="06D3B2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оприлюднення оголошення про проведення торгів з обмеженою участю замовник через електронну систему закупівель може надіслати запрошення до участі у процедурі торгів з обмеженою участю, яке аналогічне за змістом оголошенню про проведення торгів з обмеженою участю, учасникам процедури закупівлі, які можуть відповідати встановленим у тендерній документації вимогам.</w:t>
      </w:r>
    </w:p>
    <w:p w14:paraId="027ABB9E"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38. Кваліфікаційний відбір учасників процедури торгів з обмеженою участю</w:t>
      </w:r>
    </w:p>
    <w:p w14:paraId="738699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 першому етапі торгів з обмеженою участю проводиться кваліфікаційний відбір учасників процедури закупівлі.</w:t>
      </w:r>
    </w:p>
    <w:p w14:paraId="0DC450C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14:paraId="6900BEA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Учасникам процедури закупівлі у відповідь на оголошення про проведення торгів з обмеженою участю та на запрошення (у разі надсилання замовником) до участі у процедурі </w:t>
      </w:r>
      <w:r w:rsidRPr="0033330F">
        <w:rPr>
          <w:rFonts w:ascii="Times New Roman" w:hAnsi="Times New Roman" w:cs="Times New Roman"/>
          <w:sz w:val="24"/>
          <w:szCs w:val="24"/>
        </w:rPr>
        <w:lastRenderedPageBreak/>
        <w:t>торгів з обмеженою участю пропонується подати виключно документи для участі у кваліфікаційному відборі, в яких має міститися інформація про відповідність учасника процедури закупівлі всім кваліфікаційним критеріям відповідно до статті 16 цього Закону та щодо відсутності підстав, установлених статтею 17 цього Закону.</w:t>
      </w:r>
    </w:p>
    <w:p w14:paraId="5CA03C0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Неотримання запрошення не позбавляє інших учасників процедури закупівлі права подавати документи для участі у кваліфікаційному відборі.</w:t>
      </w:r>
    </w:p>
    <w:p w14:paraId="4D74DC9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подання документів для участі у кваліфікаційному відборі першого етапу не повинен бути меншим, ніж 30 днів з дня оприлюднення оголошення про проведення торгів з обмеженою участю в електронній системі закупівель.</w:t>
      </w:r>
    </w:p>
    <w:p w14:paraId="173F485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Уся інформація в поданих учасником документах для участі у кваліфікаційному відборі розкриється наступного дня за днем, коли спливає строк подання документів для участі у кваліфікаційному відборі першого етапу.</w:t>
      </w:r>
    </w:p>
    <w:p w14:paraId="71C760B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Після розкриття документів, поданих учасником процедури закупівлі на кваліфікаційний відбір на першому етапі торгів з обмеженою участю, замовник розглядає їх на відповідність вимогам, установленим у тендерній документації для першого етапу, та проводить оцінку кваліфікації учасників процедури закупівлі, які відповідають встановленим вимогам, відповідно до методики оцінювання значень у строк, що не перевищує 20 робочих днів.</w:t>
      </w:r>
    </w:p>
    <w:p w14:paraId="08D612E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результатами розгляду і оцінки кваліфікації учасників процедури закупівлі замовником складається протокол кваліфікаційного відбору.</w:t>
      </w:r>
    </w:p>
    <w:p w14:paraId="17A06AF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кваліфікаційного відбору повинен містити таку інформацію:</w:t>
      </w:r>
    </w:p>
    <w:p w14:paraId="67ACE6A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6E08048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384AF80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всі кваліфікаційні критерії відповідно до статті 16 цього Закону та інформація про спосіб документального підтвердження відповідності учасників процедури закупівлі встановленим критеріям;</w:t>
      </w:r>
    </w:p>
    <w:p w14:paraId="6D4A1C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мінімальні допустимі значення за кожним установленим кваліфікаційним критерієм, вага кожного критерію та методика оцінювання значень, що перевищують мінімальний допустимий рівень, для обрання у кваліфікаційному відборі учасників процедури закупівлі, яких буде запрошено подати свої тендерні пропозиції;</w:t>
      </w:r>
    </w:p>
    <w:p w14:paraId="445285F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перелік учасників процедури закупівлі, які подали пропозиції для участі у кваліфікаційному відборі;</w:t>
      </w:r>
    </w:p>
    <w:p w14:paraId="2946CB0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перелік учасників процедури закупівлі, чиї пропозиції для участі у кваліфікаційному відборі були відхилені через невідповідність мінімально допустимим значенням кваліфікаційних критеріїв та/або підставам, установлених статтею 17 цього Закону, із зазначенням причин відхилення;</w:t>
      </w:r>
    </w:p>
    <w:p w14:paraId="498B7C6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7) перелік та результати оцінки учасників процедури закупівлі, чиї тендерні пропозиції для участі у кваліфікаційному відборі не були відхилені, </w:t>
      </w:r>
      <w:proofErr w:type="spellStart"/>
      <w:r w:rsidRPr="0033330F">
        <w:rPr>
          <w:rFonts w:ascii="Times New Roman" w:hAnsi="Times New Roman" w:cs="Times New Roman"/>
          <w:sz w:val="24"/>
          <w:szCs w:val="24"/>
        </w:rPr>
        <w:t>ранжовані</w:t>
      </w:r>
      <w:proofErr w:type="spellEnd"/>
      <w:r w:rsidRPr="0033330F">
        <w:rPr>
          <w:rFonts w:ascii="Times New Roman" w:hAnsi="Times New Roman" w:cs="Times New Roman"/>
          <w:sz w:val="24"/>
          <w:szCs w:val="24"/>
        </w:rPr>
        <w:t xml:space="preserve"> за результатами оцінки кваліфікації учасників, на підставі порівняння і співставлення наданої ними інформації у розрізі кожного кваліфікаційного критерію згідно методики оцінювання значень, що перевищують мінімальний допустимий рівень;</w:t>
      </w:r>
    </w:p>
    <w:p w14:paraId="10AC372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перелік учасників процедури закупівлі, які допущені до участі у другому етапі.</w:t>
      </w:r>
    </w:p>
    <w:p w14:paraId="0E1B87D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Протокол кваліфікаційного відбору оприлюднюється замовником в електронній системі закупівель протягом одного дня з дати його затвердження. Протокол кваліфікаційного відбору автоматично розсилається всім учасникам процедури закупівлі електронною системою закупівель після його оприлюднення в електронній системі закупівель.</w:t>
      </w:r>
    </w:p>
    <w:p w14:paraId="5136BFF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для участі у кваліфікаційному відборі документи подали менше ніж чотири учасники процедури закупівлі, торги з обмеженою участю відміняються автоматично електронною системою закупівель.</w:t>
      </w:r>
    </w:p>
    <w:p w14:paraId="3C6F0214"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lastRenderedPageBreak/>
        <w:t>Стаття 39. Другий етап торгів з обмеженою участю</w:t>
      </w:r>
    </w:p>
    <w:p w14:paraId="316310B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Другий етап торгів з обмеженою участю проводиться, якщо за результатами кваліфікаційного відбору до участі у другому етапі торгів з обмеженою участю допущено кількість учасників процедури закупівлі, яка визначена в оголошенні про проведення торгів з обмеженою участю, або якщо кількість учасників, допущених до другого етапу, становить не менше ніж три.</w:t>
      </w:r>
    </w:p>
    <w:p w14:paraId="4084455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Усіх учасників процедури закупівлі, які допущені до другого етапу, замовник запрошує подати тендерну пропозицію, в якій надається інформація про відповідність технічним, якісним та іншим характеристикам предмета закупівлі, умови поставки, час та місце, в якому будуть виконуватися роботи чи надаватимуться послуги. На другому етапі тендерні пропозиції надаються із зазначенням ціни. Інформація з описом технічних, якісних та інших характеристик предмета закупівлі для другого етапу подається окремим файлом.</w:t>
      </w:r>
    </w:p>
    <w:p w14:paraId="2D65222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Під час розкриття тендерних пропозицій для участі у другому етапі автоматично розкривається вся інформація, крім інформації із зазначенням ціни, яка відкривається під час аукціону.</w:t>
      </w:r>
    </w:p>
    <w:p w14:paraId="1BDBFC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Строк подання тендерних пропозицій на другому етапі не повинен бути менший ніж 25 днів з дня отримання запрошення подати остаточні тендерні пропозиції.</w:t>
      </w:r>
    </w:p>
    <w:p w14:paraId="6166F5A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Розгляд та оцінка тендерних пропозицій здійснюється відповідно до статті 29 цього Закону, крім вимог частин другої та дванадцятої статті 29 цього Закону.</w:t>
      </w:r>
    </w:p>
    <w:p w14:paraId="45EC2D8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09AECDC" w14:textId="77777777" w:rsidR="0033330F" w:rsidRPr="00B20376" w:rsidRDefault="0033330F" w:rsidP="00796ED0">
      <w:pPr>
        <w:spacing w:after="0"/>
        <w:jc w:val="both"/>
        <w:rPr>
          <w:rFonts w:ascii="Times New Roman" w:hAnsi="Times New Roman" w:cs="Times New Roman"/>
          <w:b/>
          <w:sz w:val="24"/>
          <w:szCs w:val="24"/>
        </w:rPr>
      </w:pPr>
      <w:r w:rsidRPr="00B20376">
        <w:rPr>
          <w:rFonts w:ascii="Times New Roman" w:hAnsi="Times New Roman" w:cs="Times New Roman"/>
          <w:b/>
          <w:sz w:val="24"/>
          <w:szCs w:val="24"/>
        </w:rPr>
        <w:t>Розділ VII</w:t>
      </w:r>
    </w:p>
    <w:p w14:paraId="227D677A" w14:textId="77777777" w:rsidR="0033330F" w:rsidRPr="00B20376" w:rsidRDefault="0033330F" w:rsidP="00796ED0">
      <w:pPr>
        <w:spacing w:after="0"/>
        <w:jc w:val="both"/>
        <w:rPr>
          <w:rFonts w:ascii="Times New Roman" w:hAnsi="Times New Roman" w:cs="Times New Roman"/>
          <w:b/>
          <w:sz w:val="24"/>
          <w:szCs w:val="24"/>
        </w:rPr>
      </w:pPr>
      <w:r w:rsidRPr="00B20376">
        <w:rPr>
          <w:rFonts w:ascii="Times New Roman" w:hAnsi="Times New Roman" w:cs="Times New Roman"/>
          <w:b/>
          <w:sz w:val="24"/>
          <w:szCs w:val="24"/>
        </w:rPr>
        <w:t>ПЕРЕГОВОРНА ПРОЦЕДУРА ЗАКУПІВЛІ</w:t>
      </w:r>
    </w:p>
    <w:p w14:paraId="110173DB"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40. Умови застосування переговорної процедури закупівлі</w:t>
      </w:r>
    </w:p>
    <w:p w14:paraId="73B09A5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14:paraId="591DD95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Переговорна процедура закупівлі застосовується замовником як виняток у разі:</w:t>
      </w:r>
    </w:p>
    <w:p w14:paraId="6927C16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якщо було двічі відмінено процедуру відкритих торгів, у тому числі частково (за лотом), через відсутність достатньої кількості тендерних пропозицій, визначеної цим Законом. При цьому предмет закупівлі, його технічні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w:t>
      </w:r>
    </w:p>
    <w:p w14:paraId="41402B4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якщо роботи, товари чи послуги можуть бути виконані, поставлені чи надані виключно певним суб’єктом господарювання за наявності одного з таких випадків:</w:t>
      </w:r>
    </w:p>
    <w:p w14:paraId="079CB60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предмет закупівлі полягає у створенні або придбанні витвору мистецтва або художнього виконання;</w:t>
      </w:r>
    </w:p>
    <w:p w14:paraId="1384BDE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договору про закупівлю з переможцем архітектурного або мистецького конкурсу;</w:t>
      </w:r>
    </w:p>
    <w:p w14:paraId="6CD3ABD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відсутність конкуренції з технічних причин;</w:t>
      </w:r>
    </w:p>
    <w:p w14:paraId="13C3E07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існує необхідність захисту прав інтелектуальної власності;</w:t>
      </w:r>
    </w:p>
    <w:p w14:paraId="5C6A02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договору з постачальником «останньої надії» на постачання електричної енергії або природного газу;</w:t>
      </w:r>
    </w:p>
    <w:p w14:paraId="083FF97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якщо у замовника виникла нагальна потреба здійснити закупівлю у разі:</w:t>
      </w:r>
    </w:p>
    <w:p w14:paraId="15BC352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виникнення особливих економічних чи соціальних обставин, пов’язаних з негайною ліквідацією наслідків надзвичайних ситуацій, що унеможливлюють дотримання замовником строків для проведення тендера;</w:t>
      </w:r>
    </w:p>
    <w:p w14:paraId="61E3861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надання у встановленому порядку Україною гуманітарної допомоги іншим державам;</w:t>
      </w:r>
    </w:p>
    <w:p w14:paraId="2F40EF2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розірвання договору про закупівлю з вини учасника на строк, достатній для проведення тендера, в обсязі, що не перевищує 20 відсотків суми, визначеної в договорі про закупівлю, який розірваний з вини такого учасника. Застосування переговорної процедури закупівлі в такому випадку здійснюється за рішенням замовника щодо кожного тендера;</w:t>
      </w:r>
    </w:p>
    <w:p w14:paraId="00C6BDC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оскарження прийнятих рішень, дій чи бездіяльності замовника щодо триваючого тендера після оцінки тендерних пропозицій учасників, в обсязі, що не перевищує 20 відсотків від очікуваної вартості тендера, що оскаржується;</w:t>
      </w:r>
    </w:p>
    <w:p w14:paraId="4CAA610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здійснення закупівлі товарів, робіт і послуг для забезпечення потреб оборони під час дії правового режиму воєнного стану в Україні або в окремих її місцевостях замовниками, визначеними у частині першій статті 2 Закону України «Про особливості здійснення закупівель товарів, робіт і послуг для гарантованого забезпечення потреб оборони»;</w:t>
      </w:r>
    </w:p>
    <w:p w14:paraId="56763D6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якщо після укладення договору про закупівлю у замовника виникла необхідність у постачанні додаткового обсягу товару у того самого постачальника, якщо в разі зміни постачальника замовник був би вимушений придбати товар з іншими технічними характеристиками, що призвело б до виникнення несумісності, пов’язаної з експлуатацією і технічним обслуговуванням. Закупівля додаткового обсягу товару у того самого постачальника здійснюється протягом трьох років після укладення договору про закупівлю, якщо загальна вартість такого постачання не перевищує 50 відсотків ціни договору про закупівлю;</w:t>
      </w:r>
    </w:p>
    <w:p w14:paraId="45C7925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14:paraId="3CD4AC9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закупівлі товарів за процедурою відновлення платоспроможності боржника згідно із законодавством;</w:t>
      </w:r>
    </w:p>
    <w:p w14:paraId="4A98758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щодо розгляду в закордонних юрисдикційних органах справ за участю іноземного суб’єкта та України, на підставі рішення Кабінету Міністрів України або рішень Ради національної безпеки і оборони України, введених в дію в порядку, визначеному законом, а також закупівлі товарів, робіт і послуг у разі участі замовника на підставі рішення Кабінету Міністрів України в міжнародних виставкових заходах.</w:t>
      </w:r>
    </w:p>
    <w:p w14:paraId="36F28F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(крім випадків, зазначених у пунктах 2, 4, 5 частини другої цієї статті) під час проведення переговорів вимагає від учасника (учасників) надати підтвердження про відсутність підстав для відмови йому (їм) в участі у процедурі закупівлі відповідно до частини першої статті 17 цього Закону.</w:t>
      </w:r>
    </w:p>
    <w:p w14:paraId="12680B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14:paraId="3C852C7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намір укласти договір про закупівлю обов’язково безоплатно оприлюднюється в електронній системі закупівель протягом одного дня після ухвалення рішення.</w:t>
      </w:r>
    </w:p>
    <w:p w14:paraId="5C076E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намір укласти договір про закупівлю повинно містити таку інформацію:</w:t>
      </w:r>
    </w:p>
    <w:p w14:paraId="24366B1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F7010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p>
    <w:p w14:paraId="718EAEC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кількість, місце та строк поставки товарів, виконання робіт чи надання послуг;</w:t>
      </w:r>
    </w:p>
    <w:p w14:paraId="3D305AC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4) найменування,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w:t>
      </w:r>
      <w:r w:rsidRPr="0033330F">
        <w:rPr>
          <w:rFonts w:ascii="Times New Roman" w:hAnsi="Times New Roman" w:cs="Times New Roman"/>
          <w:sz w:val="24"/>
          <w:szCs w:val="24"/>
        </w:rPr>
        <w:lastRenderedPageBreak/>
        <w:t>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p>
    <w:p w14:paraId="36CFFE7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місцезнаходження та контактні номери телефонів учасника (учасників), з яким (якими) проведено переговори;</w:t>
      </w:r>
    </w:p>
    <w:p w14:paraId="445EB6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узгоджена ціна пропозиції учасника процедури закупівлі;</w:t>
      </w:r>
    </w:p>
    <w:p w14:paraId="0FAA28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умова застосування переговорної процедури закупівлі відповідно до частини другої цієї статті;</w:t>
      </w:r>
    </w:p>
    <w:p w14:paraId="133D6B8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обґрунтування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переговорної процедури закупівлі.</w:t>
      </w:r>
    </w:p>
    <w:p w14:paraId="265352F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намір укласти договір може містити іншу інформацію.</w:t>
      </w:r>
    </w:p>
    <w:p w14:paraId="57ED83E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14:paraId="4DEAA2E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Особливості укладення договору про закупівлю за результатами застосування переговорної процедури закупівлі з підстави, визначеної абзацом шостим пункту 3 частини другої цієї статті, регулюються Законом України «Про особливості здійснення закупівель товарів, робіт і послуг для гарантованого забезпечення потреб оборони».</w:t>
      </w:r>
    </w:p>
    <w:p w14:paraId="3A051F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Переговорна процедура закупівлі відміняється замовником у разі:</w:t>
      </w:r>
    </w:p>
    <w:p w14:paraId="7184764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якщо замовником допущено порушення, що вплинуло на об’єктивність визначення переможця процедури закупівлі;</w:t>
      </w:r>
    </w:p>
    <w:p w14:paraId="4978C8A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неможливості усунення порушень, що виникли через виявлені порушення законодавства щодо закупівель;</w:t>
      </w:r>
    </w:p>
    <w:p w14:paraId="17BFC54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відсутності подальшої потреби в закупівлі товарів, робіт чи послуг;</w:t>
      </w:r>
    </w:p>
    <w:p w14:paraId="42DFCD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скорочення видатків бюджету на закупівлю товарів, робіт чи послуг;</w:t>
      </w:r>
    </w:p>
    <w:p w14:paraId="1EE409CD" w14:textId="77777777" w:rsidR="0033330F" w:rsidRPr="0033330F" w:rsidRDefault="0033330F" w:rsidP="00796ED0">
      <w:pPr>
        <w:spacing w:after="0"/>
        <w:jc w:val="both"/>
        <w:rPr>
          <w:rFonts w:ascii="Times New Roman" w:hAnsi="Times New Roman" w:cs="Times New Roman"/>
          <w:sz w:val="24"/>
          <w:szCs w:val="24"/>
        </w:rPr>
      </w:pPr>
    </w:p>
    <w:p w14:paraId="2D58BD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непідписання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в електронній системі закупівель повідомлення про намір укласти договір про закупівлю.</w:t>
      </w:r>
    </w:p>
    <w:p w14:paraId="34FD71C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Переговорна процедура закупівлі може бути відмінена замовником частково (за лотом).</w:t>
      </w:r>
    </w:p>
    <w:p w14:paraId="2F8014EC" w14:textId="77777777" w:rsidR="0033330F" w:rsidRPr="00B20376" w:rsidRDefault="0033330F" w:rsidP="00796ED0">
      <w:pPr>
        <w:spacing w:after="0"/>
        <w:jc w:val="both"/>
        <w:rPr>
          <w:rFonts w:ascii="Times New Roman" w:hAnsi="Times New Roman" w:cs="Times New Roman"/>
          <w:b/>
          <w:sz w:val="24"/>
          <w:szCs w:val="24"/>
        </w:rPr>
      </w:pPr>
      <w:r w:rsidRPr="00B20376">
        <w:rPr>
          <w:rFonts w:ascii="Times New Roman" w:hAnsi="Times New Roman" w:cs="Times New Roman"/>
          <w:b/>
          <w:sz w:val="24"/>
          <w:szCs w:val="24"/>
        </w:rPr>
        <w:t>Розділ VIII</w:t>
      </w:r>
    </w:p>
    <w:p w14:paraId="5FAF70C8" w14:textId="77777777" w:rsidR="0033330F" w:rsidRPr="00B20376" w:rsidRDefault="0033330F" w:rsidP="00796ED0">
      <w:pPr>
        <w:spacing w:after="0"/>
        <w:jc w:val="both"/>
        <w:rPr>
          <w:rFonts w:ascii="Times New Roman" w:hAnsi="Times New Roman" w:cs="Times New Roman"/>
          <w:b/>
          <w:sz w:val="24"/>
          <w:szCs w:val="24"/>
        </w:rPr>
      </w:pPr>
      <w:r w:rsidRPr="00B20376">
        <w:rPr>
          <w:rFonts w:ascii="Times New Roman" w:hAnsi="Times New Roman" w:cs="Times New Roman"/>
          <w:b/>
          <w:sz w:val="24"/>
          <w:szCs w:val="24"/>
        </w:rPr>
        <w:t>ДОГОВІР ПРО ЗАКУПІВЛЮ</w:t>
      </w:r>
    </w:p>
    <w:p w14:paraId="0EE98A0A" w14:textId="77777777" w:rsidR="0033330F" w:rsidRPr="00B20376" w:rsidRDefault="0033330F" w:rsidP="00796ED0">
      <w:pPr>
        <w:spacing w:after="0"/>
        <w:jc w:val="both"/>
        <w:rPr>
          <w:rFonts w:ascii="Times New Roman" w:hAnsi="Times New Roman" w:cs="Times New Roman"/>
          <w:b/>
          <w:sz w:val="24"/>
          <w:szCs w:val="24"/>
          <w:u w:val="single"/>
        </w:rPr>
      </w:pPr>
      <w:r w:rsidRPr="00B20376">
        <w:rPr>
          <w:rFonts w:ascii="Times New Roman" w:hAnsi="Times New Roman" w:cs="Times New Roman"/>
          <w:b/>
          <w:sz w:val="24"/>
          <w:szCs w:val="24"/>
          <w:u w:val="single"/>
        </w:rPr>
        <w:t>Стаття 41. Основні вимоги до договору про закупівлю та внесення змін до нього</w:t>
      </w:r>
    </w:p>
    <w:p w14:paraId="22B7319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68F5AD9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Переможець процедури закупівлі під час укладення договору про закупівлю повинен надати:</w:t>
      </w:r>
    </w:p>
    <w:p w14:paraId="3410735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відповідну інформацію про право підписання договору про закупівлю;</w:t>
      </w:r>
    </w:p>
    <w:p w14:paraId="3A8540F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w:t>
      </w:r>
      <w:r w:rsidRPr="0033330F">
        <w:rPr>
          <w:rFonts w:ascii="Times New Roman" w:hAnsi="Times New Roman" w:cs="Times New Roman"/>
          <w:sz w:val="24"/>
          <w:szCs w:val="24"/>
        </w:rPr>
        <w:lastRenderedPageBreak/>
        <w:t>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1552521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339BD66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14:paraId="7C7C6C9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4C5F4B9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E33B8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355733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9BC81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FB882CB" w14:textId="77777777" w:rsidR="0033330F" w:rsidRPr="0033330F" w:rsidRDefault="0033330F" w:rsidP="00796ED0">
      <w:pPr>
        <w:spacing w:after="0"/>
        <w:jc w:val="both"/>
        <w:rPr>
          <w:rFonts w:ascii="Times New Roman" w:hAnsi="Times New Roman" w:cs="Times New Roman"/>
          <w:sz w:val="24"/>
          <w:szCs w:val="24"/>
        </w:rPr>
      </w:pPr>
    </w:p>
    <w:p w14:paraId="547E853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E37D7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FCEEAE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222F33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30F">
        <w:rPr>
          <w:rFonts w:ascii="Times New Roman" w:hAnsi="Times New Roman" w:cs="Times New Roman"/>
          <w:sz w:val="24"/>
          <w:szCs w:val="24"/>
        </w:rPr>
        <w:t>Platts</w:t>
      </w:r>
      <w:proofErr w:type="spellEnd"/>
      <w:r w:rsidRPr="0033330F">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F8A19D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зміни умов у зв’язку із застосуванням положень частини шостої цієї статті.</w:t>
      </w:r>
    </w:p>
    <w:p w14:paraId="53D7FA8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1554520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33330F">
        <w:rPr>
          <w:rFonts w:ascii="Times New Roman" w:hAnsi="Times New Roman" w:cs="Times New Roman"/>
          <w:sz w:val="24"/>
          <w:szCs w:val="24"/>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EDB27D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14:paraId="18951CE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внесення змін до договору про закупівлю повинно містити таку інформацію:</w:t>
      </w:r>
    </w:p>
    <w:p w14:paraId="2B82BF0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629EA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14:paraId="2BD1486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дата укладення та номер договору про закупівлю;</w:t>
      </w:r>
    </w:p>
    <w:p w14:paraId="3DEDE9E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3520AE0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1F2A17D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телефону;</w:t>
      </w:r>
    </w:p>
    <w:p w14:paraId="5C43326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дата внесення змін до договору про закупівлю;</w:t>
      </w:r>
    </w:p>
    <w:p w14:paraId="316FD8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випадки для внесення змін до істотних умов договору відповідно до цієї статті;</w:t>
      </w:r>
    </w:p>
    <w:p w14:paraId="1F1526C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опис змін, що внесені до істотних умов договору.</w:t>
      </w:r>
    </w:p>
    <w:p w14:paraId="5A7F38C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14:paraId="22B1561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0840608A" w14:textId="77777777" w:rsidR="0033330F" w:rsidRPr="00796ED0" w:rsidRDefault="0033330F" w:rsidP="00796ED0">
      <w:pPr>
        <w:spacing w:after="0"/>
        <w:jc w:val="both"/>
        <w:rPr>
          <w:rFonts w:ascii="Times New Roman" w:hAnsi="Times New Roman" w:cs="Times New Roman"/>
          <w:b/>
          <w:sz w:val="24"/>
          <w:szCs w:val="24"/>
          <w:u w:val="single"/>
        </w:rPr>
      </w:pPr>
      <w:r w:rsidRPr="00796ED0">
        <w:rPr>
          <w:rFonts w:ascii="Times New Roman" w:hAnsi="Times New Roman" w:cs="Times New Roman"/>
          <w:b/>
          <w:sz w:val="24"/>
          <w:szCs w:val="24"/>
          <w:u w:val="single"/>
        </w:rPr>
        <w:t>Стаття 42. Звіт про виконання договору про закупівлю</w:t>
      </w:r>
    </w:p>
    <w:p w14:paraId="0AE7FCE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Звіт про виконання договору про закупівлю повинен містити таку інформацію:</w:t>
      </w:r>
    </w:p>
    <w:p w14:paraId="00DECDD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14:paraId="487B4D5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дата укладення та номер договору про закупівлю;</w:t>
      </w:r>
    </w:p>
    <w:p w14:paraId="08900C5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ціна в договорі про закупівлю;</w:t>
      </w:r>
    </w:p>
    <w:p w14:paraId="59DDA5F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517E05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найменування (для юридичної особи) або прізвище, ім’я, по батькові (для фізичної особи) учасника, з яким укладено договір про закупівлю;</w:t>
      </w:r>
    </w:p>
    <w:p w14:paraId="01D6B3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14:paraId="155C623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14:paraId="52ABAF9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14:paraId="0ABDDEA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кількість, місце та строк поставки товарів, виконання робіт чи надання послуг;</w:t>
      </w:r>
    </w:p>
    <w:p w14:paraId="464105F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строк дії договору про закупівлю;</w:t>
      </w:r>
    </w:p>
    <w:p w14:paraId="7667EFE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сума оплати за договором про закупівлю;</w:t>
      </w:r>
    </w:p>
    <w:p w14:paraId="69172E2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причини розірвання договору про закупівлю, якщо таке мало місце.</w:t>
      </w:r>
    </w:p>
    <w:p w14:paraId="1009AAC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Звіт про виконання договору про закупівлю може містити іншу інформацію.</w:t>
      </w:r>
    </w:p>
    <w:p w14:paraId="06B07930" w14:textId="77777777" w:rsidR="0033330F" w:rsidRPr="00796ED0" w:rsidRDefault="0033330F" w:rsidP="00796ED0">
      <w:pPr>
        <w:spacing w:after="0"/>
        <w:jc w:val="both"/>
        <w:rPr>
          <w:rFonts w:ascii="Times New Roman" w:hAnsi="Times New Roman" w:cs="Times New Roman"/>
          <w:b/>
          <w:sz w:val="24"/>
          <w:szCs w:val="24"/>
          <w:u w:val="single"/>
        </w:rPr>
      </w:pPr>
      <w:r w:rsidRPr="00796ED0">
        <w:rPr>
          <w:rFonts w:ascii="Times New Roman" w:hAnsi="Times New Roman" w:cs="Times New Roman"/>
          <w:b/>
          <w:sz w:val="24"/>
          <w:szCs w:val="24"/>
          <w:u w:val="single"/>
        </w:rPr>
        <w:t>Стаття 43. Нікчемність договору про закупівлю</w:t>
      </w:r>
    </w:p>
    <w:p w14:paraId="3736CB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Договір про закупівлю є нікчемним у разі:</w:t>
      </w:r>
    </w:p>
    <w:p w14:paraId="4C25B33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14:paraId="3CD848C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укладення договору з порушенням вимог частини четвертої статті 41 цього Закону;</w:t>
      </w:r>
    </w:p>
    <w:p w14:paraId="0ED8BEC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укладення договору в період оскарження процедури закупівлі відповідно до статті 18 цього Закону;</w:t>
      </w:r>
    </w:p>
    <w:p w14:paraId="3389876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4200D166" w14:textId="77777777" w:rsidR="0033330F" w:rsidRPr="00796ED0" w:rsidRDefault="0033330F" w:rsidP="00796ED0">
      <w:pPr>
        <w:spacing w:after="0"/>
        <w:jc w:val="both"/>
        <w:rPr>
          <w:rFonts w:ascii="Times New Roman" w:hAnsi="Times New Roman" w:cs="Times New Roman"/>
          <w:b/>
          <w:sz w:val="24"/>
          <w:szCs w:val="24"/>
        </w:rPr>
      </w:pPr>
      <w:r w:rsidRPr="00796ED0">
        <w:rPr>
          <w:rFonts w:ascii="Times New Roman" w:hAnsi="Times New Roman" w:cs="Times New Roman"/>
          <w:b/>
          <w:sz w:val="24"/>
          <w:szCs w:val="24"/>
        </w:rPr>
        <w:t>Розділ IX</w:t>
      </w:r>
    </w:p>
    <w:p w14:paraId="346DFD50" w14:textId="77777777" w:rsidR="0033330F" w:rsidRPr="00796ED0" w:rsidRDefault="0033330F" w:rsidP="00796ED0">
      <w:pPr>
        <w:spacing w:after="0"/>
        <w:jc w:val="both"/>
        <w:rPr>
          <w:rFonts w:ascii="Times New Roman" w:hAnsi="Times New Roman" w:cs="Times New Roman"/>
          <w:b/>
          <w:sz w:val="24"/>
          <w:szCs w:val="24"/>
        </w:rPr>
      </w:pPr>
      <w:r w:rsidRPr="00796ED0">
        <w:rPr>
          <w:rFonts w:ascii="Times New Roman" w:hAnsi="Times New Roman" w:cs="Times New Roman"/>
          <w:b/>
          <w:sz w:val="24"/>
          <w:szCs w:val="24"/>
        </w:rPr>
        <w:t>ВІДПОВІДАЛЬНІСТЬ У СФЕРІ ПУБЛІЧНИХ ЗАКУПІВЕЛЬ</w:t>
      </w:r>
    </w:p>
    <w:p w14:paraId="429F83CA" w14:textId="77777777" w:rsidR="0033330F" w:rsidRPr="00796ED0" w:rsidRDefault="0033330F" w:rsidP="00796ED0">
      <w:pPr>
        <w:spacing w:after="0"/>
        <w:jc w:val="both"/>
        <w:rPr>
          <w:rFonts w:ascii="Times New Roman" w:hAnsi="Times New Roman" w:cs="Times New Roman"/>
          <w:b/>
          <w:sz w:val="24"/>
          <w:szCs w:val="24"/>
          <w:u w:val="single"/>
        </w:rPr>
      </w:pPr>
      <w:r w:rsidRPr="00796ED0">
        <w:rPr>
          <w:rFonts w:ascii="Times New Roman" w:hAnsi="Times New Roman" w:cs="Times New Roman"/>
          <w:b/>
          <w:sz w:val="24"/>
          <w:szCs w:val="24"/>
          <w:u w:val="single"/>
        </w:rPr>
        <w:t>Стаття 44. Відповідальність за порушення вимог цього Закону</w:t>
      </w:r>
    </w:p>
    <w:p w14:paraId="31E6A80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порушення вимог, установлених цим Законом та нормативно-правовими актами, прийнятими на виконання цього Закону, уповноважені особи, службові (посадові) особи замовників, службові (посадові) особи та члени органу оскарження, службові (посадові) особи Уповноваженого органу, службові (посадові) особи центрального органу виконавчої влади, що реалізує державну політику у сфері державного фінансового контролю,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14:paraId="78C871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 придбання товарів, робіт і послуг до/без проведення процедур закупівель/спрощених закупівель, відповідно до вимог цього Закону, та укладення договорів, що передбачають оплату замовником товарів, робіт і послуг до/без проведення процедур закупівель/спрощених закупівель, визначених цим Законом, та за порушення вимог цього Закону службові (посадові) особи, уповноважена особа замовника та керівники замовників несуть відповідальність згідно із законами України.</w:t>
      </w:r>
    </w:p>
    <w:p w14:paraId="3CA7CF82" w14:textId="77777777" w:rsidR="0033330F" w:rsidRPr="00796ED0" w:rsidRDefault="0033330F" w:rsidP="00796ED0">
      <w:pPr>
        <w:spacing w:after="0"/>
        <w:jc w:val="both"/>
        <w:rPr>
          <w:rFonts w:ascii="Times New Roman" w:hAnsi="Times New Roman" w:cs="Times New Roman"/>
          <w:b/>
          <w:sz w:val="24"/>
          <w:szCs w:val="24"/>
        </w:rPr>
      </w:pPr>
      <w:r w:rsidRPr="00796ED0">
        <w:rPr>
          <w:rFonts w:ascii="Times New Roman" w:hAnsi="Times New Roman" w:cs="Times New Roman"/>
          <w:b/>
          <w:sz w:val="24"/>
          <w:szCs w:val="24"/>
        </w:rPr>
        <w:t>Розділ X</w:t>
      </w:r>
    </w:p>
    <w:p w14:paraId="0CD078C9" w14:textId="77777777" w:rsidR="0033330F" w:rsidRPr="00796ED0" w:rsidRDefault="0033330F" w:rsidP="00796ED0">
      <w:pPr>
        <w:spacing w:after="0"/>
        <w:jc w:val="both"/>
        <w:rPr>
          <w:rFonts w:ascii="Times New Roman" w:hAnsi="Times New Roman" w:cs="Times New Roman"/>
          <w:b/>
          <w:sz w:val="24"/>
          <w:szCs w:val="24"/>
        </w:rPr>
      </w:pPr>
      <w:r w:rsidRPr="00796ED0">
        <w:rPr>
          <w:rFonts w:ascii="Times New Roman" w:hAnsi="Times New Roman" w:cs="Times New Roman"/>
          <w:b/>
          <w:sz w:val="24"/>
          <w:szCs w:val="24"/>
        </w:rPr>
        <w:t>ПРИКІНЦЕВІ ТА ПЕРЕХІДНІ ПОЛОЖЕННЯ</w:t>
      </w:r>
    </w:p>
    <w:p w14:paraId="53968D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Цей Закон набирає чинності з дня, наступного за днем його опублікування, та вводиться в дію через шість місяців з дня його опублікування, крім розділу VI, який вводиться в дію через 12 місяців з дня його опублікування.</w:t>
      </w:r>
    </w:p>
    <w:p w14:paraId="51C0429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Визнати такими, що втратили чинність з дня введення в дію цього Закону:</w:t>
      </w:r>
    </w:p>
    <w:p w14:paraId="57C69C4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Закон України «Про особливості здійснення закупівель неопромінених паливних елементів (твелів) для ядерних реакторів» (Відомості Верховної Ради України, 2012 р., № 28, ст. 307);</w:t>
      </w:r>
    </w:p>
    <w:p w14:paraId="030A026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Закон України «Про особливості здійснення закупівлі за державні кошти послуг поштового зв’язку, поштових марок та маркованих конвертів» (Відомості Верховної Ради України, 2013 р., № 19-20, ст. 185).</w:t>
      </w:r>
    </w:p>
    <w:p w14:paraId="62E3703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Пункт 19 частини п’ятої статті 3 цього Закону діє до 31 березня 2022 року.</w:t>
      </w:r>
    </w:p>
    <w:p w14:paraId="4A556C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3-1. Установити, що дія цього Закону не поширюється на випадки, якщо предметом закупівлі є товари, роботи чи послуги, необхідні для виконання заходів, спрямованих на запобігання виникненню і поширенню, локалізацію та ліквідацію спалахів, епідемій та пандемій коронавірусної хвороби (COVID-19). Перелік таких товарів, робіт чи послуг та порядок їх закупівлі затверджуються Кабінетом Міністрів України.</w:t>
      </w:r>
    </w:p>
    <w:p w14:paraId="718AB7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За результатами такої закупівлі в електронній системі закупівлі замовник оприлюднює звіт про договір про закупівлю, укладений без використання електронної системи закупівель, договір про закупівлю та всі додатки до нього, звіт про виконання договору про закупівлю відповідно до статті 10 цього Закону.</w:t>
      </w:r>
    </w:p>
    <w:p w14:paraId="094E491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недотримання вимог щодо публікації таких звітів винні особи притягаються до відповідальності відповідно до закону.</w:t>
      </w:r>
    </w:p>
    <w:p w14:paraId="126A09C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{Розділ X доповнено пунктом 3-1 згідно із Законом № 530-IX від 17.03.2020, з урахуванням змін, внесених Законом № 540-IX від 30.03.2020}</w:t>
      </w:r>
    </w:p>
    <w:p w14:paraId="4D524BA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Установити, що до 1 січня 2022 року:</w:t>
      </w:r>
    </w:p>
    <w:p w14:paraId="692E4BD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замовник може утворювати тендерний комітет (комітети) для організації та проведення процедур закупівель.</w:t>
      </w:r>
    </w:p>
    <w:p w14:paraId="44ED1D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Замовник має право визначити уповноважену особу (осіб) та тендерний комітет (комітети), за умови що кожен із них буде відповідальним за організацію та проведення конкретних процедур закупівель.</w:t>
      </w:r>
    </w:p>
    <w:p w14:paraId="4D4434C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Для цілей цього Закону тендерний комітет – це службові (посадові) та інші особи замовника, призначені відповідальними за організацію та проведення процедур закупівлі згідно із цим Законом.</w:t>
      </w:r>
    </w:p>
    <w:p w14:paraId="0E3F27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Тендерний комітет діє на засадах колегіальності та неупередженості.</w:t>
      </w:r>
    </w:p>
    <w:p w14:paraId="46A10AE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Членство в тендерному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14:paraId="34271DC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Склад тендерного комітету та положення про тендерний комітет у разі створення затверджуються рішенням замовника.</w:t>
      </w:r>
    </w:p>
    <w:p w14:paraId="3E45DB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w:t>
      </w:r>
    </w:p>
    <w:p w14:paraId="2396E7C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Керівництво роботою тендерного комітету здійснює його голова.</w:t>
      </w:r>
    </w:p>
    <w:p w14:paraId="5C80566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w:t>
      </w:r>
    </w:p>
    <w:p w14:paraId="25BBC7A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14:paraId="64855C3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Тендерний комітет планує закупівлі, складає та затверджує річний план закупівель, здійснює вибір процедури закупівлі, проводить процедури закупівель, забезпечує рівні умови для всіх учасників, об’єктивний та чесний вибір переможця, забезпечує складання, затвердження та зберігання відповідних документів з питань публічних закупівель, визначених цим Законом, забезпечує оприлюднення інформації та звіту щодо публічних закупівель відповідно до цього Закону, здійснює інші дії, передбачені цим Законом.</w:t>
      </w:r>
    </w:p>
    <w:p w14:paraId="0493CAC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Рішення тендерного комітету оформлюється протоколом із зазначенням дати прийняття рішення.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У разі відмови члена тендерного комітету підписати протокол про це зазначається у протоколі з обґрунтуванням причин відмови.</w:t>
      </w:r>
    </w:p>
    <w:p w14:paraId="403C2FD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Примірне положення про тендерний комітет затверджується Уповноваженим органом;</w:t>
      </w:r>
    </w:p>
    <w:p w14:paraId="1C434FF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уповноважені особи підтверджують рівень володіння знаннями у сфері публічних закупівель з урахуванням вимог абзацу другого частини восьмої статті 11 цього Закону.</w:t>
      </w:r>
    </w:p>
    <w:p w14:paraId="4B9B0C7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Процедури закупівель товарів, робіт і послуг, розпочаті до введення в дію цього Закону, завершуються відповідно до порядку, що діяв до введення в дію цього Закону.</w:t>
      </w:r>
    </w:p>
    <w:p w14:paraId="163A695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Договори про закупівлю, укладені у порядку та на умовах, установлених до введення в дію цього Закону, виконуються в повному обсязі до закінчення строку, на який такі договори були </w:t>
      </w:r>
      <w:r w:rsidRPr="0033330F">
        <w:rPr>
          <w:rFonts w:ascii="Times New Roman" w:hAnsi="Times New Roman" w:cs="Times New Roman"/>
          <w:sz w:val="24"/>
          <w:szCs w:val="24"/>
        </w:rPr>
        <w:lastRenderedPageBreak/>
        <w:t>укладені. Зміни до таких договорів вносяться у порядку та на умовах, встановлених до введення в дію цього Закону.</w:t>
      </w:r>
    </w:p>
    <w:p w14:paraId="59E7A08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Внести зміни до таких законодавчих актів України:</w:t>
      </w:r>
    </w:p>
    <w:p w14:paraId="2605E27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у Кодексі України про адміністративні правопорушення (Відомості Верховної Ради УРСР, 1984 р., додаток до № 51, ст. 1122):</w:t>
      </w:r>
    </w:p>
    <w:p w14:paraId="4ACDA208" w14:textId="77777777" w:rsidR="0033330F" w:rsidRPr="0033330F" w:rsidRDefault="0033330F" w:rsidP="00796ED0">
      <w:pPr>
        <w:spacing w:after="0"/>
        <w:jc w:val="both"/>
        <w:rPr>
          <w:rFonts w:ascii="Times New Roman" w:hAnsi="Times New Roman" w:cs="Times New Roman"/>
          <w:sz w:val="24"/>
          <w:szCs w:val="24"/>
        </w:rPr>
      </w:pPr>
    </w:p>
    <w:p w14:paraId="4DCDEC9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статтю 38 викласти в такій редакції:</w:t>
      </w:r>
    </w:p>
    <w:p w14:paraId="6CCEFF4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«Стаття 38. Строки накладення адміністративного стягнення</w:t>
      </w:r>
    </w:p>
    <w:p w14:paraId="21A9085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Адміністративне стягнення може бути накладено не пізніш як через два місяці з дня вчинення правопорушення, а при триваючому правопорушенні – не пізніш як через два місяці з дня його виявлення, за винятком випадків, коли справи про адміністративні правопорушення відповідно до цього Кодексу підвідомчі суду (судді).</w:t>
      </w:r>
    </w:p>
    <w:p w14:paraId="178A070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Якщо справи про адміністративні правопорушення відповідно до цього Кодексу чи інших законів підвідомчі суду (судді), стягнення може бути накладено не пізніш як через три місяці з дня вчинення правопорушення, а при триваючому правопорушенні – не пізніш як через три місяці з дня його виявлення, крім справ про адміністративні правопорушення, зазначені у частинах третій – п’ятій цієї статті.</w:t>
      </w:r>
    </w:p>
    <w:p w14:paraId="2BF908E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Адміністративне стягнення за вчинення правопорушення, передбаченого частинами третьою – шостою статті 164-14 цього Кодексу, може бути накладено протягом шести місяців з дня його виявлення, але не пізніше двох років з дня його вчинення.</w:t>
      </w:r>
    </w:p>
    <w:p w14:paraId="7D9C17E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Адміністративне стягнення за вчинення правопорушення, пов’язаного з корупцією, а також правопорушень, передбачених статтями 212-15, 212-21 цього Кодексу, може бути накладено протягом шести місяців з дня його виявлення, але не пізніше двох років з дня його вчинення.</w:t>
      </w:r>
    </w:p>
    <w:p w14:paraId="3DC3B80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Адміністративне стягнення за вчинення правопорушень, передбачених статтями 204-1 і 204-2 цього Кодексу, може бути накладено протягом трьох місяців з дня їх виявлення, але не пізніше року з дня їх вчинення, а у разі вчинення таких правопорушень іноземцями або особами без громадянства, стосовно яких у встановленому законом порядку прийнято рішення про примусове повернення чи примусове видворення з України, – протягом часу, необхідного для їх виїзду з України, але не пізніше строку, визначеного законом для виїзду цих осіб з України чи забезпечення їх примусового видворення з України.</w:t>
      </w:r>
    </w:p>
    <w:p w14:paraId="4F99EAF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разі закриття кримінального провадження, але за наявності в діях порушника ознак адміністративного правопорушення, адміністративне стягнення може бути накладено не пізніш як через три місяці з дня прийняття рішення про закриття кримінального провадження»;</w:t>
      </w:r>
    </w:p>
    <w:p w14:paraId="417F965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статтю 164-14 викласти в такій редакції:</w:t>
      </w:r>
    </w:p>
    <w:p w14:paraId="048456D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«Стаття 164-14. Порушення законодавства про закупівлі</w:t>
      </w:r>
    </w:p>
    <w:p w14:paraId="785B2C8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Порушення порядку визначення предмета закупівлі; несвоєчасне надання або ненадання замовником роз’яснень щодо змісту тендерної документації; тендерна документація складена не у відповідності із вимогами закону; розмір забезпечення тендерної пропозиції, встановлений у тендерній документації, перевищує межі, визначені законом; неоприлюднення або порушення строків оприлюднення інформації про закупівлі; неоприлюднення або порушення порядку оприлюднення інформації про закупівлі, що здійснюються відповідно до положень Закону України «Про внесення змін до деяких законодавчих актів України, спрямованих на запобігання виникненню і поширенню коронавірусної хвороби (COVID-19)»; ненадання інформації, документів у випадках, передбачених законом; порушення строків розгляду тендерної пропозиції –</w:t>
      </w:r>
    </w:p>
    <w:p w14:paraId="1F710F6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{Абзац дванадцятий підпункту 1 пункту 7 розділу X в редакції Закону № 530-IX від 17.03.2020 – вводиться в дію з 19 квітня 2020 року}</w:t>
      </w:r>
    </w:p>
    <w:p w14:paraId="77E6FF6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тягнуть за собою накладення штрафу на службових (посадових), уповноважених осіб замовника у розмірі ста неоподатковуваних мінімумів доходів громадян.</w:t>
      </w:r>
    </w:p>
    <w:p w14:paraId="219355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Дії, передбачені частиною першою цієї статті, вчинені особою, яку протягом року було піддано адміністративному стягненню за такі ж порушення, –</w:t>
      </w:r>
    </w:p>
    <w:p w14:paraId="78D61AC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тягнуть за собою накладення штрафу на службових (посадових), уповноважених осіб замовника у розмірі двохсот неоподатковуваних мінімумів доходів громадян.</w:t>
      </w:r>
    </w:p>
    <w:p w14:paraId="528793D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Придбання товарів, робіт і послуг до/без проведення процедур закупівель/спрощених закупівель відповідно до вимог закону; застосування конкурентного діалогу або торгів з обмеженою участю, або переговорної процедури закупівлі на умовах, не передбачених законом; невідхилення тендерних пропозицій, які підлягали відхиленню відповідно до закону; відхилення тендерних пропозицій на підставах, не передбачених законом або не у відповідності до вимог закону (безпідставне відхилення); укладення з учасником, який став переможцем процедури закупівлі, договору про закупівлю, умови якого не відповідають вимогам тендерної документації та/або тендерної пропозиції переможця процедури закупівлі; внесення змін до істотних умов договору про закупівлю у випадках, не передбачених законом; внесення недостовірних персональних даних до електронної системи закупівель та неоновлення у разі їх зміни; порушення строків оприлюднення тендерної документації –</w:t>
      </w:r>
    </w:p>
    <w:p w14:paraId="4792090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тягнуть за собою накладення штрафу на службових (посадових), уповноважених осіб замовника від тисячі п’ятсот до трьох тисяч неоподатковуваних мінімумів доходів громадян.</w:t>
      </w:r>
    </w:p>
    <w:p w14:paraId="37EAC8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Дії, передбачені частиною третьою цієї статті, вчинені особою, яку протягом року було піддано адміністративному стягненню за такі ж порушення, –</w:t>
      </w:r>
    </w:p>
    <w:p w14:paraId="3ADE882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тягнуть за собою накладення штрафу на службових (посадових), уповноважених осіб замовника від трьох тисяч до п’яти тисяч неоподатковуваних мінімумів доходів громадян.</w:t>
      </w:r>
    </w:p>
    <w:p w14:paraId="283B257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Невиконання рішення Антимонопольного комітету України як органу оскарження за результатами розгляду скарг суб’єктів оскарження, подання яких передбачено законом, –</w:t>
      </w:r>
    </w:p>
    <w:p w14:paraId="37DFC62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тягне за собою накладення штрафу на керівника замовника від двох до п’яти тисяч неоподатковуваних мінімумів доходів громадян.</w:t>
      </w:r>
    </w:p>
    <w:p w14:paraId="6C79082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Укладення договорів, які передбачають оплату замовником товарів, робіт і послуг до/без проведення процедур закупівель/спрощених закупівель, визначених законом, –</w:t>
      </w:r>
    </w:p>
    <w:p w14:paraId="46BFE66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тягне за собою накладення штрафу на керівника замовника від двох до десяти тисяч неоподатковуваних мінімумів доходів громадян»;</w:t>
      </w:r>
    </w:p>
    <w:p w14:paraId="08C72E3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статті 221 цифри «164-5-164-19» замінити словами і цифрами «164-5-164-13, частини третя – шоста статті 164-14, статті 164-15-164-19»;</w:t>
      </w:r>
    </w:p>
    <w:p w14:paraId="56FA7E9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частину першу статті 234-1 доповнити словами та цифрами «порушенням законодавства про закупівлі (частини перша і друга статті 164-14)»;</w:t>
      </w:r>
    </w:p>
    <w:p w14:paraId="5089F79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в абзаці «органів державного фінансового контролю (статті 163-12, 164-12, 164-14)» пункту 1 частини першої статті 255 цифри «164-14» замінити словами і цифрами «частини третя – шоста статті 164-14»;</w:t>
      </w:r>
    </w:p>
    <w:p w14:paraId="24859B3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у пункті 10 частини першої статті 4 Закону України «Про санкції» (Відомості Верховної Ради України, 2014 р., № 40, ст. 2018; 2018 р., № 1, ст. 2) слова «державних закупівель» замінити словами «публічних закупівель»;</w:t>
      </w:r>
    </w:p>
    <w:p w14:paraId="2A2DD50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3) пункт 2 частини другої статті 62 Закону України «Про запобігання корупції» (Відомості Верховної Ради України, 2014 р., № 49, ст. 2056) викласти в такій редакції:</w:t>
      </w:r>
    </w:p>
    <w:p w14:paraId="50A2AC6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юридичних осіб,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w:t>
      </w:r>
    </w:p>
    <w:p w14:paraId="4147557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 частину другу статті 39 Закону України «Про вибори Президента України» (Відомості Верховної Ради України, 1999 р., № 14, ст. 81; 2004 р., № 20-21, ст. 291; 2009 р., № 50, ст. 754) викласти в такій редакції:</w:t>
      </w:r>
    </w:p>
    <w:p w14:paraId="7D08748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Закупівля товарів, робіт і послуг для підготовки та проведення виборів Президента України здійснюється відповідно до Закону України «Про публічні закупівлі»;</w:t>
      </w:r>
    </w:p>
    <w:p w14:paraId="00E907B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5) частину другу статті 51 Закону України «Про вибори народних депутатів України» (Відомості Верховної Ради України, 2012 р., № 10-11, ст. 73) викласти в такій редакції:</w:t>
      </w:r>
    </w:p>
    <w:p w14:paraId="71BAF4D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Закупівля товарів, робіт і послуг для підготовки та проведення виборів депутатів здійснюється відповідно до Закону України «Про публічні закупівлі»;</w:t>
      </w:r>
    </w:p>
    <w:p w14:paraId="28369F4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lastRenderedPageBreak/>
        <w:t>6) частину другу статті 73 Закону України «Про місцеві вибори» (Відомості Верховної Ради України, 2015 р., № 37-38, ст. 366) викласти в такій редакції:</w:t>
      </w:r>
    </w:p>
    <w:p w14:paraId="0B3E89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«2. Закупівля товарів, робіт і послуг для підготовки та проведення чергових місцевих виборів, позачергових, додаткових і перших виборів депутатів та сільських, селищних, міських голів та повторних, проміжних місцевих виборів, позачергових та перших виборів </w:t>
      </w:r>
      <w:proofErr w:type="spellStart"/>
      <w:r w:rsidRPr="0033330F">
        <w:rPr>
          <w:rFonts w:ascii="Times New Roman" w:hAnsi="Times New Roman" w:cs="Times New Roman"/>
          <w:sz w:val="24"/>
          <w:szCs w:val="24"/>
        </w:rPr>
        <w:t>старост</w:t>
      </w:r>
      <w:proofErr w:type="spellEnd"/>
      <w:r w:rsidRPr="0033330F">
        <w:rPr>
          <w:rFonts w:ascii="Times New Roman" w:hAnsi="Times New Roman" w:cs="Times New Roman"/>
          <w:sz w:val="24"/>
          <w:szCs w:val="24"/>
        </w:rPr>
        <w:t xml:space="preserve"> здійснюються відповідно до Закону України «Про публічні закупівлі»;</w:t>
      </w:r>
    </w:p>
    <w:p w14:paraId="5676B5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 у пункті 7 частини першої статті 15 Закону України «Про політичні партії в Україні» (Відомості Верховної Ради України, 2001 р., № 23, ст. 118; 2013 р., № 49-50, ст. 449) слова «Законом України «Про здійснення державних закупівель» замінити словами «Законом України «Про публічні закупівлі»;</w:t>
      </w:r>
    </w:p>
    <w:p w14:paraId="7BCF5B0B"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8) в абзаці четвертому частини другої статті 1 Закону України «Про електронну комерцію» (Відомості Верховної Ради України, 2015 р., № 45, ст. 410) слова «Закону України «Про здійснення державних закупівель» замінити словами «Закону України «Про публічні закупівлі»;</w:t>
      </w:r>
    </w:p>
    <w:p w14:paraId="4E8965F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9) у Законі України «Про особливості здійснення закупівель товарів, робіт і послуг для гарантованого забезпечення потреб оборони» (Відомості Верховної Ради України, 2016 р., № 24, ст. 488):</w:t>
      </w:r>
    </w:p>
    <w:p w14:paraId="397602A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частину першу статті 1 доповнити пунктами 4-1 та 7-1 такого змісту:</w:t>
      </w:r>
    </w:p>
    <w:p w14:paraId="59FB060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«4-1) воєнний стан – у значенні, визначеному в Законі України «Про правовий режим воєнного стану»;</w:t>
      </w:r>
    </w:p>
    <w:p w14:paraId="1669EB5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«7-1) період проведення операції об’єднаних сил – період, під час якого вживаються заходи, передбачені 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p>
    <w:p w14:paraId="4088544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тексті Закону слова «у період проведення антитерористичної операції, у період введення надзвичайного стану» замінити словами «у період проведення операції об’єднаних сил, антитерористичної операції, у період введення воєнного чи надзвичайного стану»;</w:t>
      </w:r>
    </w:p>
    <w:p w14:paraId="75B808E3"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10) частину другу статті 2 Закону України «Про адміністративні послуги» (Відомості Верховної Ради України, 2013 р., № 32, ст. 409; 2016 р., № 51, ст. 833; 2017 р., № 27-28, ст. 312, № 31, ст. 343) доповнити пунктом 16 такого змісту:</w:t>
      </w:r>
    </w:p>
    <w:p w14:paraId="37CEFE2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«16) авторизації електронних майданчиків та прийняття рішення про відключення авторизованих електронних майданчиків від електронної системи закупівель, передбачених Законом України «Про публічні закупівлі»;</w:t>
      </w:r>
    </w:p>
    <w:p w14:paraId="6BDC6348"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11) у частині третій статті 2 Закону України «Про лікарські засоби» (Відомості Верховної Ради України, 1996 р., № 22, ст. 86; 2015 р., № 24, ст. 164) слова «Законі України «Про здійснення державних закупівель» замінити словами «Законі України «Про публічні закупівлі»;</w:t>
      </w:r>
    </w:p>
    <w:p w14:paraId="384F8C9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12) у Законі України «Про стандартизацію» (Відомості Верховної Ради України, 2014 р., № 31, ст. 1058):</w:t>
      </w:r>
    </w:p>
    <w:p w14:paraId="4D23DF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частині четвертій статті 29 слова «Закону України «Про здійснення державних закупівель» замінити словами «Закону України «Про публічні закупівлі»;</w:t>
      </w:r>
    </w:p>
    <w:p w14:paraId="450AA61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друге речення абзацу сьомого пункту 3 розділу VI «Прикінцеві та перехідні положення» викласти в такій редакції: «Закупівля зазначених послуг за рахунок коштів Державного бюджету України здійснюється відповідно до Закону України «Про публічні закупівлі»;</w:t>
      </w:r>
    </w:p>
    <w:p w14:paraId="34F613D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13) у пункті 10.1 статті 10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(Відомості Верховної Ради України, 2014 р., № 43, ст. 2030) слова «учасників, учасників попередньої кваліфікації чи виконавців» замінити словами «учасників закупівлі», слово «державних» виключити, а слова «Законом України «Про здійснення державних закупівель» замінити словами «Законом України «Про публічні закупівлі»;</w:t>
      </w:r>
    </w:p>
    <w:p w14:paraId="389A854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 xml:space="preserve">14) у пункті 10 частини першої статті 9 та в частині другій статті 70 Закону України «Про Національний банк України» (Відомості Верховної Ради України, 1999 р., № 29, ст. 238; 2010 </w:t>
      </w:r>
      <w:r w:rsidRPr="0033330F">
        <w:rPr>
          <w:rFonts w:ascii="Times New Roman" w:hAnsi="Times New Roman" w:cs="Times New Roman"/>
          <w:sz w:val="24"/>
          <w:szCs w:val="24"/>
        </w:rPr>
        <w:lastRenderedPageBreak/>
        <w:t>р., № 49, ст. 570; 2015 р., № 32, ст. 315) слова «Законом України «Про здійснення державних закупівель» замінити словами «Законом України «Про публічні закупівлі»;</w:t>
      </w:r>
    </w:p>
    <w:p w14:paraId="3994FD3C"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15) у частині шостій статті 49 Закону України «Про наукову і науково-технічну діяльність» (Відомості Верховної Ради України, 2016 р., № 3, ст. 25) слова «Законом України «Про здійснення державних закупівель» замінити словами «Законом України «Про публічні закупівлі»;</w:t>
      </w:r>
    </w:p>
    <w:p w14:paraId="271B4664"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16) у Законі України «Про Антимонопольний комітет України» (Відомості Верховної Ради України, 1993 р., № 50, ст. 472 із наступними змінами):</w:t>
      </w:r>
    </w:p>
    <w:p w14:paraId="228E2B0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частині першій статті 1 та пункті 5 статті 3 слова «у сфері державних закупівель» замінити словами «у сфері публічних закупівель»;</w:t>
      </w:r>
    </w:p>
    <w:p w14:paraId="25ABD75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статті 7:</w:t>
      </w:r>
    </w:p>
    <w:p w14:paraId="1C641A3D"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пунктах 17-1 та 18 частини першої слова «Законом України «Про здійснення державних закупівель» та» виключити;</w:t>
      </w:r>
    </w:p>
    <w:p w14:paraId="4B88D8B1"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пункті 19 частини третьої слова «та Законом України «Про здійснення державних закупівель» виключити;</w:t>
      </w:r>
    </w:p>
    <w:p w14:paraId="4F2AA7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пункті 20 частини першої статті 16 та пункті 20 частини першої статті 17 слова «та Законом України «Про здійснення державних закупівель» виключити;</w:t>
      </w:r>
    </w:p>
    <w:p w14:paraId="010C1FAA"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17) у Законі України «Про основні засади здійснення державного фінансового контролю в Україні» (Відомості Верховної Ради України, 1993 р., № 13, ст. 110; 2014 р., № 4, ст. 61; 2018 р., № 6-7, ст. 45):</w:t>
      </w:r>
    </w:p>
    <w:p w14:paraId="061E2119"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частині третій статті 2 слова «та перевірки закупівель» виключити;</w:t>
      </w:r>
    </w:p>
    <w:p w14:paraId="0D4BA445"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статтю 5 після частини першої доповнити новою частиною такого змісту:</w:t>
      </w:r>
    </w:p>
    <w:p w14:paraId="02D2E7E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«Порядок та підстави проведення органом державного фінансового контролю перевірок закупівель встановлюється Кабінетом Міністрів України».</w:t>
      </w:r>
    </w:p>
    <w:p w14:paraId="4901430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У зв’язку з цим частини другу і третю вважати відповідно частинами третьою і четвертою;</w:t>
      </w:r>
    </w:p>
    <w:p w14:paraId="212CE7E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18) у пункті 1 розділу II «Прикінцеві положення» Закону України «Про внесення змін до деяких законів України щодо забезпечення своєчасного доступу пацієнтів до необхідних лікарських засобів та медичних виробів шляхом здійснення державних закупівель із залученням спеціалізованих організацій, які здійснюють закупівлі» (Відомості Верховної Ради України, 2015 р., № 24, ст. 164) цифри «2020» замінити цифрами «2022»;</w:t>
      </w:r>
    </w:p>
    <w:p w14:paraId="0C108C8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19) у Законі України «Про забезпечення функціонування української мови як державної» (Відомості Верховної Ради України, 2019 р., № 21, ст. 81):</w:t>
      </w:r>
    </w:p>
    <w:p w14:paraId="7883DE82"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1) частину п’яту статті 30 після слів «державною мовою» доповнити словами і цифрами «з урахуванням особливостей, визначених у статті 33 цього Закону»;</w:t>
      </w:r>
    </w:p>
    <w:p w14:paraId="6622391E"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2) статтю 33 доповнити частиною шостою такого змісту:</w:t>
      </w:r>
    </w:p>
    <w:p w14:paraId="02B5B817"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«6. Маркування лікарських засобів та медичних виробів, а також тексти інструкцій про їх застосування, виконуються державною мовою. Маркування лікарських засобів та медичних виробів, що підлягають закупівлі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і відповідною спеціалізованою організацією, яка здійснює закупівлі, та тексти інструкцій щодо їх застосування можуть бути виконані мовою оригіналу».</w:t>
      </w:r>
    </w:p>
    <w:p w14:paraId="675862B0"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Кабінету Міністрів України у шестимісячний строк із дня набрання чинності цим Законом:</w:t>
      </w:r>
    </w:p>
    <w:p w14:paraId="44CEF246"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привести свої нормативно-правові акти у відповідність із цим Законом;</w:t>
      </w:r>
    </w:p>
    <w:p w14:paraId="44FE189F" w14:textId="77777777" w:rsidR="0033330F"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14:paraId="7F045368" w14:textId="127AAC59" w:rsidR="001330F0" w:rsidRPr="0033330F" w:rsidRDefault="0033330F" w:rsidP="00796ED0">
      <w:pPr>
        <w:spacing w:after="0"/>
        <w:jc w:val="both"/>
        <w:rPr>
          <w:rFonts w:ascii="Times New Roman" w:hAnsi="Times New Roman" w:cs="Times New Roman"/>
          <w:sz w:val="24"/>
          <w:szCs w:val="24"/>
        </w:rPr>
      </w:pPr>
      <w:r w:rsidRPr="0033330F">
        <w:rPr>
          <w:rFonts w:ascii="Times New Roman" w:hAnsi="Times New Roman" w:cs="Times New Roman"/>
          <w:sz w:val="24"/>
          <w:szCs w:val="24"/>
        </w:rPr>
        <w:t>забезпечити прийняття нормативно-правових актів, необхідних для реалізації положень цього Закону.</w:t>
      </w:r>
    </w:p>
    <w:sectPr w:rsidR="001330F0" w:rsidRPr="0033330F" w:rsidSect="00796ED0">
      <w:pgSz w:w="11906" w:h="16838"/>
      <w:pgMar w:top="56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E9"/>
    <w:rsid w:val="00025DF7"/>
    <w:rsid w:val="00046BD6"/>
    <w:rsid w:val="001330F0"/>
    <w:rsid w:val="0033330F"/>
    <w:rsid w:val="003B6CDA"/>
    <w:rsid w:val="00796ED0"/>
    <w:rsid w:val="00A767D6"/>
    <w:rsid w:val="00B20376"/>
    <w:rsid w:val="00FC6884"/>
    <w:rsid w:val="00FE2D18"/>
    <w:rsid w:val="00FF09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09A"/>
  <w15:chartTrackingRefBased/>
  <w15:docId w15:val="{03C0C487-5AE4-4F6C-B239-2234FCC4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D4CB-6EFF-404B-B49F-DD23E654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146571</Words>
  <Characters>83546</Characters>
  <Application>Microsoft Office Word</Application>
  <DocSecurity>0</DocSecurity>
  <Lines>696</Lines>
  <Paragraphs>459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2020-11-19T14:15:00Z</dcterms:created>
  <dcterms:modified xsi:type="dcterms:W3CDTF">2020-11-20T09:06:00Z</dcterms:modified>
</cp:coreProperties>
</file>